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42CA" w14:textId="3D0F9268" w:rsidR="00EA1DDC" w:rsidRDefault="009145F8">
      <w:pPr>
        <w:rPr>
          <w:b/>
          <w:sz w:val="28"/>
          <w:szCs w:val="28"/>
          <w:u w:val="single"/>
          <w:lang w:val="en-AU"/>
        </w:rPr>
      </w:pPr>
      <w:bookmarkStart w:id="0" w:name="_GoBack"/>
      <w:bookmarkEnd w:id="0"/>
      <w:r w:rsidRPr="009145F8">
        <w:rPr>
          <w:b/>
          <w:sz w:val="28"/>
          <w:szCs w:val="28"/>
          <w:u w:val="single"/>
          <w:lang w:val="en-AU"/>
        </w:rPr>
        <w:t>EV Supervisor Workshops</w:t>
      </w:r>
      <w:r w:rsidR="004D2E4D">
        <w:rPr>
          <w:b/>
          <w:sz w:val="28"/>
          <w:szCs w:val="28"/>
          <w:u w:val="single"/>
          <w:lang w:val="en-AU"/>
        </w:rPr>
        <w:t xml:space="preserve"> 2017-2018</w:t>
      </w:r>
    </w:p>
    <w:p w14:paraId="42F692B2" w14:textId="77777777" w:rsidR="00977CEE" w:rsidRDefault="00977CEE">
      <w:pPr>
        <w:rPr>
          <w:b/>
          <w:sz w:val="28"/>
          <w:szCs w:val="28"/>
          <w:u w:val="single"/>
          <w:lang w:val="en-AU"/>
        </w:rPr>
      </w:pPr>
    </w:p>
    <w:p w14:paraId="60C861C9" w14:textId="303BAD9C" w:rsidR="00977CEE" w:rsidRPr="00F57CBE" w:rsidRDefault="00977CEE" w:rsidP="00977CEE">
      <w:pPr>
        <w:pStyle w:val="Default"/>
        <w:rPr>
          <w:color w:val="auto"/>
          <w:sz w:val="28"/>
          <w:szCs w:val="28"/>
        </w:rPr>
      </w:pPr>
      <w:r w:rsidRPr="002F74B1">
        <w:rPr>
          <w:b/>
          <w:color w:val="auto"/>
          <w:sz w:val="40"/>
          <w:szCs w:val="40"/>
          <w:u w:val="single"/>
        </w:rPr>
        <w:t>Core Topics</w:t>
      </w:r>
      <w:r>
        <w:rPr>
          <w:b/>
          <w:color w:val="auto"/>
          <w:sz w:val="40"/>
          <w:szCs w:val="40"/>
          <w:u w:val="single"/>
        </w:rPr>
        <w:t xml:space="preserve">: </w:t>
      </w:r>
      <w:r w:rsidRPr="00F57CBE">
        <w:rPr>
          <w:color w:val="auto"/>
          <w:sz w:val="28"/>
          <w:szCs w:val="28"/>
        </w:rPr>
        <w:t>We have 6 core workshops that we ask all new supervisors to complete within 3 years of becoming a supervisor</w:t>
      </w:r>
      <w:r>
        <w:rPr>
          <w:color w:val="auto"/>
          <w:sz w:val="28"/>
          <w:szCs w:val="28"/>
        </w:rPr>
        <w:t>. These are run a few times a year and are now of 90 minutes duration, thus allowing 2 core workshops in a session</w:t>
      </w:r>
    </w:p>
    <w:p w14:paraId="025C42AD" w14:textId="77777777" w:rsidR="00977CEE" w:rsidRPr="00F57CBE" w:rsidRDefault="00977CEE" w:rsidP="00977CEE">
      <w:pPr>
        <w:rPr>
          <w:b/>
          <w:sz w:val="28"/>
          <w:szCs w:val="28"/>
          <w:u w:val="single"/>
          <w:lang w:val="en-AU"/>
        </w:rPr>
      </w:pPr>
    </w:p>
    <w:p w14:paraId="2876947B" w14:textId="77777777" w:rsidR="00977CEE" w:rsidRDefault="00977CEE" w:rsidP="00977CEE">
      <w:pPr>
        <w:pStyle w:val="ListParagraph"/>
        <w:numPr>
          <w:ilvl w:val="0"/>
          <w:numId w:val="9"/>
        </w:numPr>
        <w:rPr>
          <w:sz w:val="28"/>
          <w:szCs w:val="28"/>
          <w:lang w:val="en-AU"/>
        </w:rPr>
      </w:pPr>
      <w:r w:rsidRPr="002F74B1">
        <w:rPr>
          <w:b/>
          <w:sz w:val="28"/>
          <w:szCs w:val="28"/>
          <w:u w:val="single"/>
          <w:lang w:val="en-AU"/>
        </w:rPr>
        <w:t>Observing your Registrar</w:t>
      </w:r>
      <w:r>
        <w:rPr>
          <w:b/>
          <w:sz w:val="28"/>
          <w:szCs w:val="28"/>
          <w:u w:val="single"/>
          <w:lang w:val="en-AU"/>
        </w:rPr>
        <w:t>;</w:t>
      </w:r>
      <w:r w:rsidRPr="002F74B1">
        <w:rPr>
          <w:b/>
          <w:sz w:val="28"/>
          <w:szCs w:val="28"/>
          <w:lang w:val="en-AU"/>
        </w:rPr>
        <w:t xml:space="preserve"> </w:t>
      </w:r>
      <w:r>
        <w:rPr>
          <w:sz w:val="28"/>
          <w:szCs w:val="28"/>
          <w:lang w:val="en-AU"/>
        </w:rPr>
        <w:t xml:space="preserve"> </w:t>
      </w:r>
      <w:r w:rsidRPr="002F74B1">
        <w:rPr>
          <w:sz w:val="28"/>
          <w:szCs w:val="28"/>
          <w:lang w:val="en-AU"/>
        </w:rPr>
        <w:t xml:space="preserve"> </w:t>
      </w:r>
      <w:r>
        <w:rPr>
          <w:sz w:val="28"/>
          <w:szCs w:val="28"/>
          <w:lang w:val="en-AU"/>
        </w:rPr>
        <w:t>This workshop</w:t>
      </w:r>
      <w:r w:rsidRPr="002F74B1">
        <w:rPr>
          <w:sz w:val="28"/>
          <w:szCs w:val="28"/>
          <w:lang w:val="en-AU"/>
        </w:rPr>
        <w:t xml:space="preserve"> deal with the importance of sitting in with your registrar. Always rates highly.</w:t>
      </w:r>
    </w:p>
    <w:p w14:paraId="682AFDE9" w14:textId="77777777" w:rsidR="00977CEE" w:rsidRDefault="00977CEE" w:rsidP="00977CEE">
      <w:pPr>
        <w:pStyle w:val="ListParagraph"/>
        <w:ind w:left="990"/>
        <w:rPr>
          <w:sz w:val="28"/>
          <w:szCs w:val="28"/>
          <w:lang w:val="en-AU"/>
        </w:rPr>
      </w:pPr>
    </w:p>
    <w:p w14:paraId="545BD292" w14:textId="77777777" w:rsidR="00977CEE" w:rsidRPr="00F57CBE" w:rsidRDefault="00977CEE" w:rsidP="00977CEE">
      <w:pPr>
        <w:pStyle w:val="ListParagraph"/>
        <w:numPr>
          <w:ilvl w:val="0"/>
          <w:numId w:val="9"/>
        </w:numPr>
        <w:rPr>
          <w:sz w:val="28"/>
          <w:szCs w:val="28"/>
          <w:lang w:val="en-AU"/>
        </w:rPr>
      </w:pPr>
      <w:r w:rsidRPr="00F57CBE">
        <w:rPr>
          <w:b/>
          <w:bCs/>
          <w:sz w:val="28"/>
          <w:szCs w:val="28"/>
          <w:u w:val="single"/>
        </w:rPr>
        <w:t>Teaching tips / Teaching procedural skills:</w:t>
      </w:r>
      <w:r w:rsidRPr="00F57CBE">
        <w:rPr>
          <w:b/>
          <w:bCs/>
          <w:sz w:val="28"/>
          <w:szCs w:val="28"/>
        </w:rPr>
        <w:t xml:space="preserve"> </w:t>
      </w:r>
      <w:r w:rsidRPr="00F57CBE">
        <w:rPr>
          <w:bCs/>
          <w:sz w:val="28"/>
          <w:szCs w:val="28"/>
        </w:rPr>
        <w:t xml:space="preserve">  </w:t>
      </w:r>
      <w:r w:rsidRPr="00F57CBE">
        <w:rPr>
          <w:sz w:val="28"/>
          <w:szCs w:val="28"/>
        </w:rPr>
        <w:t xml:space="preserve">This core topic reflects ideas of a large group of GP supervisors regarding things they feel that are important for new supervisors to know, for instance, ‘what if I don’t know the answer?’ </w:t>
      </w:r>
    </w:p>
    <w:p w14:paraId="61AA1FB3" w14:textId="77777777" w:rsidR="00977CEE" w:rsidRDefault="00977CEE" w:rsidP="00977CEE">
      <w:pPr>
        <w:pStyle w:val="ListParagraph"/>
        <w:rPr>
          <w:sz w:val="28"/>
          <w:szCs w:val="28"/>
        </w:rPr>
      </w:pPr>
    </w:p>
    <w:p w14:paraId="568F0F1C" w14:textId="77777777" w:rsidR="00977CEE" w:rsidRPr="002F74B1" w:rsidRDefault="00977CEE" w:rsidP="00977CEE">
      <w:pPr>
        <w:pStyle w:val="Default"/>
        <w:numPr>
          <w:ilvl w:val="0"/>
          <w:numId w:val="9"/>
        </w:numPr>
        <w:rPr>
          <w:sz w:val="28"/>
          <w:szCs w:val="28"/>
        </w:rPr>
      </w:pPr>
      <w:r w:rsidRPr="002F74B1">
        <w:rPr>
          <w:b/>
          <w:bCs/>
          <w:sz w:val="28"/>
          <w:szCs w:val="28"/>
          <w:u w:val="single"/>
        </w:rPr>
        <w:t xml:space="preserve"> Stress and the GP Registrar</w:t>
      </w:r>
      <w:r>
        <w:rPr>
          <w:b/>
          <w:bCs/>
          <w:sz w:val="28"/>
          <w:szCs w:val="28"/>
          <w:u w:val="single"/>
        </w:rPr>
        <w:t>:</w:t>
      </w:r>
      <w:r w:rsidRPr="002F74B1">
        <w:rPr>
          <w:b/>
          <w:bCs/>
          <w:sz w:val="28"/>
          <w:szCs w:val="28"/>
        </w:rPr>
        <w:t xml:space="preserve">  </w:t>
      </w:r>
      <w:r w:rsidRPr="002F74B1">
        <w:rPr>
          <w:bCs/>
          <w:sz w:val="28"/>
          <w:szCs w:val="28"/>
        </w:rPr>
        <w:t>[Caroline Johnson]</w:t>
      </w:r>
      <w:r w:rsidRPr="002F74B1">
        <w:rPr>
          <w:b/>
          <w:bCs/>
          <w:sz w:val="28"/>
          <w:szCs w:val="28"/>
        </w:rPr>
        <w:t xml:space="preserve">  </w:t>
      </w:r>
      <w:r w:rsidRPr="002F74B1">
        <w:rPr>
          <w:b/>
          <w:bCs/>
          <w:i/>
          <w:iCs/>
          <w:sz w:val="28"/>
          <w:szCs w:val="28"/>
        </w:rPr>
        <w:t xml:space="preserve"> </w:t>
      </w:r>
    </w:p>
    <w:p w14:paraId="49439364" w14:textId="77777777" w:rsidR="00977CEE" w:rsidRDefault="00977CEE" w:rsidP="00977CEE">
      <w:pPr>
        <w:pStyle w:val="Default"/>
        <w:ind w:left="720"/>
        <w:rPr>
          <w:sz w:val="28"/>
          <w:szCs w:val="28"/>
        </w:rPr>
      </w:pPr>
      <w:r w:rsidRPr="00665B27">
        <w:rPr>
          <w:sz w:val="28"/>
          <w:szCs w:val="28"/>
        </w:rPr>
        <w:t xml:space="preserve">Reflecting on the impact of stress and fatigue on your role as GP supervisor, how to develop strategies to manage this more effectively will be discussed. Specific mechanisms will be identified along with the effectiveness of each strategy. </w:t>
      </w:r>
    </w:p>
    <w:p w14:paraId="407A4496" w14:textId="77777777" w:rsidR="00977CEE" w:rsidRDefault="00977CEE" w:rsidP="00977CEE">
      <w:pPr>
        <w:pStyle w:val="Default"/>
        <w:ind w:left="720"/>
        <w:rPr>
          <w:sz w:val="28"/>
          <w:szCs w:val="28"/>
        </w:rPr>
      </w:pPr>
    </w:p>
    <w:p w14:paraId="2DA5FF7E" w14:textId="77777777" w:rsidR="00977CEE" w:rsidRPr="002F74B1" w:rsidRDefault="00977CEE" w:rsidP="00977CEE">
      <w:pPr>
        <w:ind w:left="630"/>
        <w:rPr>
          <w:sz w:val="28"/>
          <w:szCs w:val="28"/>
          <w:lang w:val="en-AU"/>
        </w:rPr>
      </w:pPr>
      <w:r w:rsidRPr="002F74B1">
        <w:rPr>
          <w:b/>
          <w:sz w:val="28"/>
          <w:szCs w:val="28"/>
          <w:lang w:val="en-AU"/>
        </w:rPr>
        <w:t>4.</w:t>
      </w:r>
      <w:r w:rsidRPr="00F57CBE">
        <w:rPr>
          <w:sz w:val="28"/>
          <w:szCs w:val="28"/>
          <w:u w:val="single"/>
          <w:lang w:val="en-AU"/>
        </w:rPr>
        <w:t xml:space="preserve"> </w:t>
      </w:r>
      <w:r w:rsidRPr="002F74B1">
        <w:rPr>
          <w:b/>
          <w:sz w:val="28"/>
          <w:szCs w:val="28"/>
          <w:u w:val="single"/>
          <w:lang w:val="en-AU"/>
        </w:rPr>
        <w:t>Random Case Analysis</w:t>
      </w:r>
      <w:r w:rsidRPr="002F74B1">
        <w:rPr>
          <w:b/>
          <w:sz w:val="28"/>
          <w:szCs w:val="28"/>
          <w:lang w:val="en-AU"/>
        </w:rPr>
        <w:t xml:space="preserve">: </w:t>
      </w:r>
      <w:r w:rsidRPr="002F74B1">
        <w:rPr>
          <w:sz w:val="28"/>
          <w:szCs w:val="28"/>
          <w:lang w:val="en-AU"/>
        </w:rPr>
        <w:t>based on the Gully Group workshop. It highlight the ‘what if’ and the domain questions that can be asked in RCA</w:t>
      </w:r>
    </w:p>
    <w:p w14:paraId="544745CF" w14:textId="77777777" w:rsidR="00977CEE" w:rsidRDefault="00977CEE" w:rsidP="00977CEE">
      <w:pPr>
        <w:pStyle w:val="ListParagraph"/>
        <w:ind w:left="990"/>
        <w:rPr>
          <w:sz w:val="28"/>
          <w:szCs w:val="28"/>
          <w:lang w:val="en-AU"/>
        </w:rPr>
      </w:pPr>
    </w:p>
    <w:p w14:paraId="4D4E0983" w14:textId="77777777" w:rsidR="00977CEE" w:rsidRDefault="00977CEE" w:rsidP="00977CEE">
      <w:pPr>
        <w:pStyle w:val="ListParagraph"/>
        <w:numPr>
          <w:ilvl w:val="0"/>
          <w:numId w:val="10"/>
        </w:numPr>
        <w:rPr>
          <w:sz w:val="28"/>
          <w:szCs w:val="28"/>
          <w:lang w:val="en-AU"/>
        </w:rPr>
      </w:pPr>
      <w:r w:rsidRPr="00F57CBE">
        <w:rPr>
          <w:b/>
          <w:sz w:val="28"/>
          <w:szCs w:val="28"/>
          <w:u w:val="single"/>
          <w:lang w:val="en-AU"/>
        </w:rPr>
        <w:t xml:space="preserve">Managing Critical incidents and providing difficult feedback: </w:t>
      </w:r>
      <w:r w:rsidRPr="00F57CBE">
        <w:rPr>
          <w:sz w:val="28"/>
          <w:szCs w:val="28"/>
          <w:lang w:val="en-AU"/>
        </w:rPr>
        <w:t xml:space="preserve"> This workshop looks at how we manage critical incidents also introduces the topic of how best we can dive negative or corrective feedback</w:t>
      </w:r>
      <w:r>
        <w:rPr>
          <w:sz w:val="28"/>
          <w:szCs w:val="28"/>
          <w:lang w:val="en-AU"/>
        </w:rPr>
        <w:t>.</w:t>
      </w:r>
    </w:p>
    <w:p w14:paraId="45CFD555" w14:textId="77777777" w:rsidR="00977CEE" w:rsidRDefault="00977CEE" w:rsidP="00977CEE">
      <w:pPr>
        <w:pStyle w:val="ListParagraph"/>
        <w:ind w:left="990"/>
        <w:rPr>
          <w:sz w:val="28"/>
          <w:szCs w:val="28"/>
          <w:lang w:val="en-AU"/>
        </w:rPr>
      </w:pPr>
    </w:p>
    <w:p w14:paraId="5138098D" w14:textId="77777777" w:rsidR="00977CEE" w:rsidRPr="00F57CBE" w:rsidRDefault="00977CEE" w:rsidP="00977CEE">
      <w:pPr>
        <w:pStyle w:val="ListParagraph"/>
        <w:numPr>
          <w:ilvl w:val="0"/>
          <w:numId w:val="10"/>
        </w:numPr>
        <w:rPr>
          <w:sz w:val="28"/>
          <w:szCs w:val="28"/>
          <w:lang w:val="en-AU"/>
        </w:rPr>
      </w:pPr>
      <w:r>
        <w:rPr>
          <w:b/>
          <w:sz w:val="28"/>
          <w:szCs w:val="28"/>
          <w:u w:val="single"/>
          <w:lang w:val="en-AU"/>
        </w:rPr>
        <w:t>When things go wrong;</w:t>
      </w:r>
      <w:r>
        <w:rPr>
          <w:sz w:val="28"/>
          <w:szCs w:val="28"/>
          <w:lang w:val="en-AU"/>
        </w:rPr>
        <w:t xml:space="preserve"> This workshop looks at how we can best approach issues when there are problems in the supervisor registrar relationship and discusses some of the common problems that can occur</w:t>
      </w:r>
    </w:p>
    <w:p w14:paraId="086689FD" w14:textId="77777777" w:rsidR="00977CEE" w:rsidRDefault="00977CEE">
      <w:pPr>
        <w:rPr>
          <w:b/>
          <w:sz w:val="28"/>
          <w:szCs w:val="28"/>
          <w:u w:val="single"/>
          <w:lang w:val="en-AU"/>
        </w:rPr>
      </w:pPr>
    </w:p>
    <w:p w14:paraId="548499F3" w14:textId="56BEAE2D" w:rsidR="009145F8" w:rsidRDefault="00977CEE">
      <w:pPr>
        <w:rPr>
          <w:b/>
          <w:sz w:val="28"/>
          <w:szCs w:val="28"/>
          <w:u w:val="single"/>
          <w:lang w:val="en-AU"/>
        </w:rPr>
      </w:pPr>
      <w:r>
        <w:rPr>
          <w:b/>
          <w:sz w:val="28"/>
          <w:szCs w:val="28"/>
          <w:u w:val="single"/>
          <w:lang w:val="en-AU"/>
        </w:rPr>
        <w:lastRenderedPageBreak/>
        <w:t>General Supervisor Workshops including residential</w:t>
      </w:r>
    </w:p>
    <w:p w14:paraId="7C8007F8" w14:textId="77777777" w:rsidR="00977CEE" w:rsidRDefault="00977CEE">
      <w:pPr>
        <w:rPr>
          <w:b/>
          <w:sz w:val="28"/>
          <w:szCs w:val="28"/>
          <w:u w:val="single"/>
          <w:lang w:val="en-AU"/>
        </w:rPr>
      </w:pPr>
    </w:p>
    <w:p w14:paraId="36B6472E" w14:textId="380827F3" w:rsidR="002E7374" w:rsidRPr="002E7374" w:rsidRDefault="002E7374" w:rsidP="002E7374">
      <w:pPr>
        <w:pStyle w:val="Default"/>
        <w:numPr>
          <w:ilvl w:val="0"/>
          <w:numId w:val="1"/>
        </w:numPr>
        <w:rPr>
          <w:sz w:val="28"/>
          <w:szCs w:val="28"/>
        </w:rPr>
      </w:pPr>
      <w:r w:rsidRPr="002F74B1">
        <w:rPr>
          <w:b/>
          <w:bCs/>
          <w:sz w:val="28"/>
          <w:szCs w:val="28"/>
          <w:u w:val="single"/>
        </w:rPr>
        <w:t>Understanding our Preferred Teaching Style – Excellence in Difference</w:t>
      </w:r>
      <w:r>
        <w:rPr>
          <w:b/>
          <w:bCs/>
          <w:sz w:val="28"/>
          <w:szCs w:val="28"/>
        </w:rPr>
        <w:t xml:space="preserve"> [</w:t>
      </w:r>
      <w:r>
        <w:rPr>
          <w:bCs/>
          <w:sz w:val="28"/>
          <w:szCs w:val="28"/>
        </w:rPr>
        <w:t>James Brown]</w:t>
      </w:r>
      <w:r w:rsidRPr="00D342E0">
        <w:rPr>
          <w:bCs/>
          <w:sz w:val="28"/>
          <w:szCs w:val="28"/>
        </w:rPr>
        <w:t xml:space="preserve"> Supervisors completes </w:t>
      </w:r>
      <w:r>
        <w:rPr>
          <w:bCs/>
          <w:sz w:val="28"/>
          <w:szCs w:val="28"/>
        </w:rPr>
        <w:t xml:space="preserve">an online survey that looks at teaching styles . See </w:t>
      </w:r>
      <w:hyperlink r:id="rId5" w:history="1">
        <w:r w:rsidRPr="000F0D63">
          <w:rPr>
            <w:rStyle w:val="Hyperlink"/>
            <w:bCs/>
            <w:sz w:val="28"/>
            <w:szCs w:val="28"/>
          </w:rPr>
          <w:t>www.teachingperspectives.com</w:t>
        </w:r>
      </w:hyperlink>
      <w:r>
        <w:rPr>
          <w:bCs/>
          <w:sz w:val="28"/>
          <w:szCs w:val="28"/>
        </w:rPr>
        <w:t>. Share results with peers and discuss.</w:t>
      </w:r>
    </w:p>
    <w:p w14:paraId="2BF1714A" w14:textId="77777777" w:rsidR="002E7374" w:rsidRPr="00D342E0" w:rsidRDefault="002E7374" w:rsidP="002E7374">
      <w:pPr>
        <w:pStyle w:val="Default"/>
        <w:ind w:left="720"/>
        <w:rPr>
          <w:sz w:val="28"/>
          <w:szCs w:val="28"/>
        </w:rPr>
      </w:pPr>
    </w:p>
    <w:p w14:paraId="7CF7503E" w14:textId="64EDDEEC" w:rsidR="009145F8" w:rsidRPr="004D2E4D" w:rsidRDefault="00845CE4" w:rsidP="004D2E4D">
      <w:pPr>
        <w:pStyle w:val="ListParagraph"/>
        <w:numPr>
          <w:ilvl w:val="0"/>
          <w:numId w:val="1"/>
        </w:numPr>
        <w:rPr>
          <w:sz w:val="28"/>
          <w:szCs w:val="28"/>
          <w:lang w:val="en-AU"/>
        </w:rPr>
      </w:pPr>
      <w:r w:rsidRPr="009145F8">
        <w:rPr>
          <w:b/>
          <w:sz w:val="28"/>
          <w:szCs w:val="28"/>
          <w:u w:val="single"/>
          <w:lang w:val="en-AU"/>
        </w:rPr>
        <w:t>Expose your Teaching</w:t>
      </w:r>
      <w:r w:rsidRPr="00665B27">
        <w:rPr>
          <w:sz w:val="28"/>
          <w:szCs w:val="28"/>
          <w:lang w:val="en-AU"/>
        </w:rPr>
        <w:t xml:space="preserve"> </w:t>
      </w:r>
      <w:r>
        <w:rPr>
          <w:sz w:val="28"/>
          <w:szCs w:val="28"/>
          <w:lang w:val="en-AU"/>
        </w:rPr>
        <w:t>[Patrick Kinsella] supervisor videotape a teaching episode and then debrief with 2</w:t>
      </w:r>
      <w:r w:rsidR="00BF63F0">
        <w:rPr>
          <w:sz w:val="28"/>
          <w:szCs w:val="28"/>
          <w:lang w:val="en-AU"/>
        </w:rPr>
        <w:t xml:space="preserve"> </w:t>
      </w:r>
      <w:r>
        <w:rPr>
          <w:sz w:val="28"/>
          <w:szCs w:val="28"/>
          <w:lang w:val="en-AU"/>
        </w:rPr>
        <w:t xml:space="preserve">peers, who use an OSTI [Observed Structured Teaching Interaction] sheet to help them provide feedback. A main benefit comes from allowing supervisors to observe their own teaching style. </w:t>
      </w:r>
      <w:r w:rsidR="00BF63F0">
        <w:rPr>
          <w:sz w:val="28"/>
          <w:szCs w:val="28"/>
          <w:lang w:val="en-AU"/>
        </w:rPr>
        <w:t xml:space="preserve"> </w:t>
      </w:r>
    </w:p>
    <w:p w14:paraId="29141FDE" w14:textId="77777777" w:rsidR="00991358" w:rsidRPr="00991358" w:rsidRDefault="00991358" w:rsidP="00991358">
      <w:pPr>
        <w:pStyle w:val="ListParagraph"/>
        <w:rPr>
          <w:sz w:val="28"/>
          <w:szCs w:val="28"/>
          <w:lang w:val="en-AU"/>
        </w:rPr>
      </w:pPr>
    </w:p>
    <w:p w14:paraId="0CB52276" w14:textId="77777777" w:rsidR="00991358" w:rsidRPr="002E7374" w:rsidRDefault="00991358" w:rsidP="00991358">
      <w:pPr>
        <w:pStyle w:val="Default"/>
        <w:numPr>
          <w:ilvl w:val="0"/>
          <w:numId w:val="1"/>
        </w:numPr>
        <w:rPr>
          <w:sz w:val="28"/>
          <w:szCs w:val="28"/>
        </w:rPr>
      </w:pPr>
      <w:r w:rsidRPr="00845CE4">
        <w:rPr>
          <w:b/>
          <w:bCs/>
          <w:sz w:val="28"/>
          <w:szCs w:val="28"/>
          <w:u w:val="single"/>
        </w:rPr>
        <w:t>Key Feature Problems (KFPs) – What’s the problem?</w:t>
      </w:r>
      <w:r w:rsidRPr="00665B27">
        <w:rPr>
          <w:b/>
          <w:bCs/>
          <w:sz w:val="28"/>
          <w:szCs w:val="28"/>
        </w:rPr>
        <w:t xml:space="preserve"> - </w:t>
      </w:r>
      <w:r w:rsidRPr="00845CE4">
        <w:rPr>
          <w:bCs/>
          <w:sz w:val="28"/>
          <w:szCs w:val="28"/>
        </w:rPr>
        <w:t>Neil Spike</w:t>
      </w:r>
      <w:r w:rsidRPr="00665B27">
        <w:rPr>
          <w:b/>
          <w:bCs/>
          <w:sz w:val="28"/>
          <w:szCs w:val="28"/>
        </w:rPr>
        <w:t xml:space="preserve"> </w:t>
      </w:r>
    </w:p>
    <w:p w14:paraId="31E7472B" w14:textId="5E5F1BC9" w:rsidR="00991358" w:rsidRDefault="00991358" w:rsidP="00991358">
      <w:pPr>
        <w:pStyle w:val="Default"/>
        <w:rPr>
          <w:sz w:val="28"/>
          <w:szCs w:val="28"/>
        </w:rPr>
      </w:pPr>
      <w:r>
        <w:rPr>
          <w:sz w:val="28"/>
          <w:szCs w:val="28"/>
        </w:rPr>
        <w:t xml:space="preserve">          </w:t>
      </w:r>
      <w:r w:rsidRPr="00665B27">
        <w:rPr>
          <w:sz w:val="28"/>
          <w:szCs w:val="28"/>
        </w:rPr>
        <w:t>KFPs are a component of the RACGP fellowship examinations and must be</w:t>
      </w:r>
      <w:r>
        <w:rPr>
          <w:sz w:val="28"/>
          <w:szCs w:val="28"/>
        </w:rPr>
        <w:t xml:space="preserve">  </w:t>
      </w:r>
    </w:p>
    <w:p w14:paraId="48FE430A" w14:textId="01B9C47E" w:rsidR="00991358" w:rsidRDefault="00991358" w:rsidP="00991358">
      <w:pPr>
        <w:pStyle w:val="Default"/>
        <w:rPr>
          <w:sz w:val="28"/>
          <w:szCs w:val="28"/>
        </w:rPr>
      </w:pPr>
      <w:r>
        <w:rPr>
          <w:sz w:val="28"/>
          <w:szCs w:val="28"/>
        </w:rPr>
        <w:t xml:space="preserve">          </w:t>
      </w:r>
      <w:r w:rsidRPr="00665B27">
        <w:rPr>
          <w:sz w:val="28"/>
          <w:szCs w:val="28"/>
        </w:rPr>
        <w:t xml:space="preserve">passed (in addition to AKT) for candidates to be eligible to sit the OSCE. </w:t>
      </w:r>
    </w:p>
    <w:p w14:paraId="71993D5C" w14:textId="77777777" w:rsidR="00991358" w:rsidRDefault="00991358" w:rsidP="00991358">
      <w:pPr>
        <w:pStyle w:val="Default"/>
        <w:rPr>
          <w:sz w:val="28"/>
          <w:szCs w:val="28"/>
        </w:rPr>
      </w:pPr>
      <w:r>
        <w:rPr>
          <w:sz w:val="28"/>
          <w:szCs w:val="28"/>
        </w:rPr>
        <w:t xml:space="preserve">          </w:t>
      </w:r>
      <w:r w:rsidRPr="00665B27">
        <w:rPr>
          <w:sz w:val="28"/>
          <w:szCs w:val="28"/>
        </w:rPr>
        <w:t xml:space="preserve">Over time the results of KFPs have caused concern amongst registrars. There </w:t>
      </w:r>
      <w:r>
        <w:rPr>
          <w:sz w:val="28"/>
          <w:szCs w:val="28"/>
        </w:rPr>
        <w:t xml:space="preserve"> </w:t>
      </w:r>
    </w:p>
    <w:p w14:paraId="4FE0918C" w14:textId="77777777" w:rsidR="00991358" w:rsidRDefault="00991358" w:rsidP="00991358">
      <w:pPr>
        <w:pStyle w:val="Default"/>
        <w:rPr>
          <w:sz w:val="28"/>
          <w:szCs w:val="28"/>
        </w:rPr>
      </w:pPr>
      <w:r>
        <w:rPr>
          <w:sz w:val="28"/>
          <w:szCs w:val="28"/>
        </w:rPr>
        <w:t xml:space="preserve">          </w:t>
      </w:r>
      <w:r w:rsidRPr="00665B27">
        <w:rPr>
          <w:sz w:val="28"/>
          <w:szCs w:val="28"/>
        </w:rPr>
        <w:t xml:space="preserve">are many myths and plentiful disinformation circulating in relation to KFPs. </w:t>
      </w:r>
    </w:p>
    <w:p w14:paraId="4DD6C170" w14:textId="77777777" w:rsidR="00991358" w:rsidRDefault="00991358" w:rsidP="00991358">
      <w:pPr>
        <w:pStyle w:val="Default"/>
        <w:rPr>
          <w:sz w:val="28"/>
          <w:szCs w:val="28"/>
        </w:rPr>
      </w:pPr>
      <w:r>
        <w:rPr>
          <w:sz w:val="28"/>
          <w:szCs w:val="28"/>
        </w:rPr>
        <w:t xml:space="preserve">          </w:t>
      </w:r>
      <w:r w:rsidRPr="00665B27">
        <w:rPr>
          <w:sz w:val="28"/>
          <w:szCs w:val="28"/>
        </w:rPr>
        <w:t>In order for supervisors to assist their registrars with appropriate KFP</w:t>
      </w:r>
    </w:p>
    <w:p w14:paraId="1A1F4ADD" w14:textId="77777777" w:rsidR="00991358" w:rsidRDefault="00991358" w:rsidP="00991358">
      <w:pPr>
        <w:pStyle w:val="Default"/>
        <w:rPr>
          <w:sz w:val="28"/>
          <w:szCs w:val="28"/>
        </w:rPr>
      </w:pPr>
      <w:r>
        <w:rPr>
          <w:sz w:val="28"/>
          <w:szCs w:val="28"/>
        </w:rPr>
        <w:t xml:space="preserve">         </w:t>
      </w:r>
      <w:r w:rsidRPr="00665B27">
        <w:rPr>
          <w:sz w:val="28"/>
          <w:szCs w:val="28"/>
        </w:rPr>
        <w:t xml:space="preserve"> preparation, it is vital that supervisors understand the objectives and format</w:t>
      </w:r>
    </w:p>
    <w:p w14:paraId="1BF7B2FB" w14:textId="1CD0F171" w:rsidR="00991358" w:rsidRDefault="00991358" w:rsidP="00991358">
      <w:pPr>
        <w:pStyle w:val="Default"/>
        <w:rPr>
          <w:sz w:val="28"/>
          <w:szCs w:val="28"/>
        </w:rPr>
      </w:pPr>
      <w:r>
        <w:rPr>
          <w:sz w:val="28"/>
          <w:szCs w:val="28"/>
        </w:rPr>
        <w:t xml:space="preserve">         </w:t>
      </w:r>
      <w:r w:rsidRPr="00665B27">
        <w:rPr>
          <w:sz w:val="28"/>
          <w:szCs w:val="28"/>
        </w:rPr>
        <w:t xml:space="preserve"> of the KFPs.</w:t>
      </w:r>
    </w:p>
    <w:p w14:paraId="1A3AB556" w14:textId="77777777" w:rsidR="00991358" w:rsidRPr="00991358" w:rsidRDefault="00991358" w:rsidP="00991358">
      <w:pPr>
        <w:pStyle w:val="Default"/>
        <w:rPr>
          <w:b/>
          <w:sz w:val="28"/>
          <w:szCs w:val="28"/>
          <w:u w:val="single"/>
        </w:rPr>
      </w:pPr>
    </w:p>
    <w:p w14:paraId="594B704B" w14:textId="77777777" w:rsidR="00991358" w:rsidRPr="004D2E4D" w:rsidRDefault="00991358" w:rsidP="00991358">
      <w:pPr>
        <w:pStyle w:val="Default"/>
        <w:numPr>
          <w:ilvl w:val="0"/>
          <w:numId w:val="1"/>
        </w:numPr>
        <w:rPr>
          <w:color w:val="auto"/>
        </w:rPr>
      </w:pPr>
      <w:r w:rsidRPr="00991358">
        <w:rPr>
          <w:b/>
          <w:bCs/>
          <w:sz w:val="28"/>
          <w:szCs w:val="28"/>
          <w:u w:val="single"/>
        </w:rPr>
        <w:t>Aboriginal health - When remote is not so remote</w:t>
      </w:r>
      <w:r w:rsidRPr="002C0B3C">
        <w:rPr>
          <w:b/>
          <w:bCs/>
          <w:sz w:val="28"/>
          <w:szCs w:val="28"/>
        </w:rPr>
        <w:t xml:space="preserve"> - </w:t>
      </w:r>
      <w:r w:rsidRPr="004D2E4D">
        <w:rPr>
          <w:bCs/>
          <w:sz w:val="28"/>
          <w:szCs w:val="28"/>
        </w:rPr>
        <w:t xml:space="preserve">Ray Carne and David Iser </w:t>
      </w:r>
      <w:r w:rsidRPr="004D2E4D">
        <w:rPr>
          <w:bCs/>
          <w:i/>
          <w:iCs/>
          <w:sz w:val="28"/>
          <w:szCs w:val="28"/>
        </w:rPr>
        <w:t xml:space="preserve"> </w:t>
      </w:r>
    </w:p>
    <w:p w14:paraId="08241E93" w14:textId="77777777" w:rsidR="004D2E4D" w:rsidRDefault="00991358" w:rsidP="00991358">
      <w:pPr>
        <w:pStyle w:val="ListParagraph"/>
        <w:rPr>
          <w:sz w:val="28"/>
          <w:szCs w:val="28"/>
        </w:rPr>
      </w:pPr>
      <w:r w:rsidRPr="002C0B3C">
        <w:rPr>
          <w:sz w:val="28"/>
          <w:szCs w:val="28"/>
        </w:rPr>
        <w:t xml:space="preserve">At this workshop we look at “remote” supervision in Aboriginal Health – how does remote supervision work in Victoria? Is Aboriginal health any different in this context? How to mitigate the risks? Are there applications to on-site supervision? How to become a remote supervisor? </w:t>
      </w:r>
      <w:r>
        <w:rPr>
          <w:sz w:val="28"/>
          <w:szCs w:val="28"/>
        </w:rPr>
        <w:t xml:space="preserve"> </w:t>
      </w:r>
    </w:p>
    <w:p w14:paraId="3A88C707" w14:textId="77777777" w:rsidR="004D2E4D" w:rsidRDefault="004D2E4D" w:rsidP="00991358">
      <w:pPr>
        <w:pStyle w:val="ListParagraph"/>
        <w:rPr>
          <w:sz w:val="28"/>
          <w:szCs w:val="28"/>
        </w:rPr>
      </w:pPr>
    </w:p>
    <w:p w14:paraId="3E1FD519" w14:textId="02BA1B57" w:rsidR="00991358" w:rsidRPr="004D2E4D" w:rsidRDefault="004D2E4D" w:rsidP="004D2E4D">
      <w:pPr>
        <w:pStyle w:val="ListParagraph"/>
        <w:numPr>
          <w:ilvl w:val="0"/>
          <w:numId w:val="1"/>
        </w:numPr>
        <w:rPr>
          <w:sz w:val="28"/>
          <w:szCs w:val="28"/>
        </w:rPr>
      </w:pPr>
      <w:r w:rsidRPr="004D2E4D">
        <w:rPr>
          <w:b/>
          <w:sz w:val="28"/>
          <w:szCs w:val="28"/>
          <w:u w:val="single"/>
          <w:lang w:val="en-AU"/>
        </w:rPr>
        <w:t>Test in Peace</w:t>
      </w:r>
      <w:r w:rsidRPr="004D2E4D">
        <w:rPr>
          <w:sz w:val="28"/>
          <w:szCs w:val="28"/>
          <w:lang w:val="en-AU"/>
        </w:rPr>
        <w:t xml:space="preserve"> [Patrick Kinsella] based on a workshop that Simon Morgan did at GPTEC.  It talks about teaching registrars about rational and cost effective test ordering</w:t>
      </w:r>
    </w:p>
    <w:p w14:paraId="385ED4BD" w14:textId="77777777" w:rsidR="00991358" w:rsidRPr="002C0B3C" w:rsidRDefault="00991358" w:rsidP="00991358">
      <w:pPr>
        <w:pStyle w:val="ListParagraph"/>
        <w:rPr>
          <w:sz w:val="28"/>
          <w:szCs w:val="28"/>
          <w:lang w:val="en-AU"/>
        </w:rPr>
      </w:pPr>
    </w:p>
    <w:p w14:paraId="50793EC7" w14:textId="77777777" w:rsidR="009145F8" w:rsidRDefault="009145F8" w:rsidP="009145F8">
      <w:pPr>
        <w:pStyle w:val="ListParagraph"/>
        <w:rPr>
          <w:sz w:val="28"/>
          <w:szCs w:val="28"/>
          <w:lang w:val="en-AU"/>
        </w:rPr>
      </w:pPr>
    </w:p>
    <w:p w14:paraId="6B9C1CB7" w14:textId="3CFEB955" w:rsidR="00A65E41" w:rsidRPr="00964289" w:rsidRDefault="00964289" w:rsidP="00964289">
      <w:pPr>
        <w:pStyle w:val="ListParagraph"/>
        <w:numPr>
          <w:ilvl w:val="0"/>
          <w:numId w:val="1"/>
        </w:numPr>
        <w:rPr>
          <w:sz w:val="28"/>
          <w:szCs w:val="28"/>
          <w:lang w:val="en-AU"/>
        </w:rPr>
      </w:pPr>
      <w:r w:rsidRPr="00964289">
        <w:rPr>
          <w:b/>
          <w:sz w:val="28"/>
          <w:szCs w:val="28"/>
          <w:lang w:val="en-AU"/>
        </w:rPr>
        <w:lastRenderedPageBreak/>
        <w:t>GP Supervisor and Patient Safety</w:t>
      </w:r>
      <w:r w:rsidR="00BF63F0">
        <w:rPr>
          <w:b/>
          <w:sz w:val="28"/>
          <w:szCs w:val="28"/>
          <w:lang w:val="en-AU"/>
        </w:rPr>
        <w:t xml:space="preserve"> – Ignorance isn’</w:t>
      </w:r>
      <w:r w:rsidR="004D2E4D">
        <w:rPr>
          <w:b/>
          <w:sz w:val="28"/>
          <w:szCs w:val="28"/>
          <w:lang w:val="en-AU"/>
        </w:rPr>
        <w:t>t bliss</w:t>
      </w:r>
      <w:r w:rsidRPr="00964289">
        <w:rPr>
          <w:sz w:val="28"/>
          <w:szCs w:val="28"/>
          <w:lang w:val="en-AU"/>
        </w:rPr>
        <w:t xml:space="preserve"> </w:t>
      </w:r>
      <w:r w:rsidR="00D342E0">
        <w:rPr>
          <w:sz w:val="28"/>
          <w:szCs w:val="28"/>
          <w:lang w:val="en-AU"/>
        </w:rPr>
        <w:t>[</w:t>
      </w:r>
      <w:r>
        <w:rPr>
          <w:sz w:val="28"/>
          <w:szCs w:val="28"/>
          <w:lang w:val="en-AU"/>
        </w:rPr>
        <w:t>Genevieve Yates</w:t>
      </w:r>
      <w:r w:rsidR="00D342E0">
        <w:rPr>
          <w:sz w:val="28"/>
          <w:szCs w:val="28"/>
          <w:lang w:val="en-AU"/>
        </w:rPr>
        <w:t>]</w:t>
      </w:r>
      <w:r>
        <w:rPr>
          <w:sz w:val="28"/>
          <w:szCs w:val="28"/>
          <w:lang w:val="en-AU"/>
        </w:rPr>
        <w:t xml:space="preserve">; </w:t>
      </w:r>
      <w:r w:rsidR="002C0B3C">
        <w:rPr>
          <w:sz w:val="28"/>
          <w:szCs w:val="28"/>
          <w:lang w:val="en-AU"/>
        </w:rPr>
        <w:t>Looks at issues of vicarious liability for supervisors.</w:t>
      </w:r>
    </w:p>
    <w:p w14:paraId="79B7C831" w14:textId="77777777" w:rsidR="00964289" w:rsidRPr="00964289" w:rsidRDefault="00964289" w:rsidP="00964289">
      <w:pPr>
        <w:pStyle w:val="ListParagraph"/>
        <w:rPr>
          <w:sz w:val="28"/>
          <w:szCs w:val="28"/>
          <w:lang w:val="en-AU"/>
        </w:rPr>
      </w:pPr>
    </w:p>
    <w:p w14:paraId="103048ED" w14:textId="663EF07A" w:rsidR="002E7374" w:rsidRDefault="00991358" w:rsidP="00991358">
      <w:pPr>
        <w:pStyle w:val="Default"/>
        <w:rPr>
          <w:sz w:val="28"/>
          <w:szCs w:val="28"/>
        </w:rPr>
      </w:pPr>
      <w:r>
        <w:rPr>
          <w:sz w:val="28"/>
          <w:szCs w:val="28"/>
        </w:rPr>
        <w:t xml:space="preserve"> </w:t>
      </w:r>
    </w:p>
    <w:p w14:paraId="16CB3CDE" w14:textId="77777777" w:rsidR="00991358" w:rsidRDefault="00991358" w:rsidP="002E7374">
      <w:pPr>
        <w:pStyle w:val="ListParagraph"/>
        <w:rPr>
          <w:sz w:val="28"/>
          <w:szCs w:val="28"/>
        </w:rPr>
      </w:pPr>
    </w:p>
    <w:p w14:paraId="47574325" w14:textId="2F1ECF6F" w:rsidR="00964289" w:rsidRPr="002E7374" w:rsidRDefault="0048057E" w:rsidP="002E7374">
      <w:pPr>
        <w:pStyle w:val="ListParagraph"/>
        <w:numPr>
          <w:ilvl w:val="0"/>
          <w:numId w:val="7"/>
        </w:numPr>
        <w:rPr>
          <w:sz w:val="28"/>
          <w:szCs w:val="28"/>
          <w:lang w:val="en-AU"/>
        </w:rPr>
      </w:pPr>
      <w:r w:rsidRPr="002E7374">
        <w:rPr>
          <w:b/>
          <w:sz w:val="28"/>
          <w:szCs w:val="28"/>
          <w:lang w:val="en-AU"/>
        </w:rPr>
        <w:t xml:space="preserve">Social Media and </w:t>
      </w:r>
      <w:r w:rsidR="00D342E0" w:rsidRPr="002E7374">
        <w:rPr>
          <w:b/>
          <w:sz w:val="28"/>
          <w:szCs w:val="28"/>
          <w:lang w:val="en-AU"/>
        </w:rPr>
        <w:t>P</w:t>
      </w:r>
      <w:r w:rsidRPr="002E7374">
        <w:rPr>
          <w:b/>
          <w:sz w:val="28"/>
          <w:szCs w:val="28"/>
          <w:lang w:val="en-AU"/>
        </w:rPr>
        <w:t>rofessionalism</w:t>
      </w:r>
      <w:r w:rsidR="00D342E0" w:rsidRPr="002E7374">
        <w:rPr>
          <w:sz w:val="28"/>
          <w:szCs w:val="28"/>
          <w:lang w:val="en-AU"/>
        </w:rPr>
        <w:t xml:space="preserve"> </w:t>
      </w:r>
      <w:r w:rsidR="00665B27" w:rsidRPr="002E7374">
        <w:rPr>
          <w:sz w:val="28"/>
          <w:szCs w:val="28"/>
          <w:lang w:val="en-AU"/>
        </w:rPr>
        <w:t xml:space="preserve">[Patrick Kinsella] </w:t>
      </w:r>
      <w:r w:rsidR="00D342E0" w:rsidRPr="002E7374">
        <w:rPr>
          <w:sz w:val="28"/>
          <w:szCs w:val="28"/>
          <w:lang w:val="en-AU"/>
        </w:rPr>
        <w:t>using case vignettes to look at Social Media use especially by registrars</w:t>
      </w:r>
    </w:p>
    <w:p w14:paraId="00A3C4E9" w14:textId="11DAA54B" w:rsidR="002C0B3C" w:rsidRDefault="002C0B3C" w:rsidP="002C0B3C">
      <w:pPr>
        <w:pStyle w:val="ListParagraph"/>
        <w:rPr>
          <w:sz w:val="28"/>
          <w:szCs w:val="28"/>
          <w:lang w:val="en-AU"/>
        </w:rPr>
      </w:pPr>
    </w:p>
    <w:p w14:paraId="0C03EB9E" w14:textId="77777777" w:rsidR="002E7374" w:rsidRPr="002C0B3C" w:rsidRDefault="002E7374" w:rsidP="002C0B3C">
      <w:pPr>
        <w:pStyle w:val="ListParagraph"/>
        <w:rPr>
          <w:sz w:val="28"/>
          <w:szCs w:val="28"/>
          <w:lang w:val="en-AU"/>
        </w:rPr>
      </w:pPr>
    </w:p>
    <w:p w14:paraId="30351CEF" w14:textId="6572288A" w:rsidR="002C0B3C" w:rsidRPr="002C0B3C" w:rsidRDefault="002C0B3C" w:rsidP="002E7374">
      <w:pPr>
        <w:pStyle w:val="ListParagraph"/>
        <w:numPr>
          <w:ilvl w:val="0"/>
          <w:numId w:val="7"/>
        </w:numPr>
        <w:rPr>
          <w:sz w:val="28"/>
          <w:szCs w:val="28"/>
          <w:lang w:val="en-AU"/>
        </w:rPr>
      </w:pPr>
      <w:r>
        <w:rPr>
          <w:sz w:val="28"/>
          <w:szCs w:val="28"/>
          <w:lang w:val="en-AU"/>
        </w:rPr>
        <w:t xml:space="preserve"> </w:t>
      </w:r>
      <w:r w:rsidRPr="00964289">
        <w:rPr>
          <w:b/>
          <w:sz w:val="28"/>
          <w:szCs w:val="28"/>
          <w:lang w:val="en-AU"/>
        </w:rPr>
        <w:t>Journal Club Activities</w:t>
      </w:r>
      <w:r>
        <w:rPr>
          <w:sz w:val="28"/>
          <w:szCs w:val="28"/>
          <w:lang w:val="en-AU"/>
        </w:rPr>
        <w:t xml:space="preserve">: Especially at residential workshops we offer journal club activities. Essentially we pick articles that we feel would be of interest to supervisors and then </w:t>
      </w:r>
      <w:r w:rsidRPr="002C0B3C">
        <w:rPr>
          <w:sz w:val="28"/>
          <w:szCs w:val="28"/>
          <w:lang w:val="en-AU"/>
        </w:rPr>
        <w:t>asks attendees to pre read and discuss these articles</w:t>
      </w:r>
      <w:r>
        <w:rPr>
          <w:sz w:val="28"/>
          <w:szCs w:val="28"/>
          <w:lang w:val="en-AU"/>
        </w:rPr>
        <w:t xml:space="preserve">. Slowly critical appraisal and other skills are gained. This activity has proven quite popular with certain supervisors skills </w:t>
      </w:r>
    </w:p>
    <w:p w14:paraId="0260CC5B" w14:textId="77777777" w:rsidR="00D342E0" w:rsidRPr="00D342E0" w:rsidRDefault="00D342E0" w:rsidP="00D342E0">
      <w:pPr>
        <w:pStyle w:val="ListParagraph"/>
        <w:rPr>
          <w:sz w:val="28"/>
          <w:szCs w:val="28"/>
          <w:lang w:val="en-AU"/>
        </w:rPr>
      </w:pPr>
    </w:p>
    <w:p w14:paraId="6E07CB45" w14:textId="77777777" w:rsidR="00D342E0" w:rsidRDefault="00D342E0" w:rsidP="00D342E0">
      <w:pPr>
        <w:pStyle w:val="ListParagraph"/>
        <w:rPr>
          <w:sz w:val="28"/>
          <w:szCs w:val="28"/>
        </w:rPr>
      </w:pPr>
    </w:p>
    <w:p w14:paraId="10C22E7B" w14:textId="33C99196" w:rsidR="00D342E0" w:rsidRPr="00665B27" w:rsidRDefault="00D342E0" w:rsidP="002E7374">
      <w:pPr>
        <w:pStyle w:val="Default"/>
        <w:numPr>
          <w:ilvl w:val="0"/>
          <w:numId w:val="7"/>
        </w:numPr>
        <w:rPr>
          <w:sz w:val="28"/>
          <w:szCs w:val="28"/>
        </w:rPr>
      </w:pPr>
      <w:r w:rsidRPr="00665B27">
        <w:rPr>
          <w:b/>
          <w:bCs/>
          <w:sz w:val="28"/>
          <w:szCs w:val="28"/>
        </w:rPr>
        <w:t xml:space="preserve">Making the most of in-practice formative assessments - </w:t>
      </w:r>
      <w:r w:rsidRPr="004D2E4D">
        <w:rPr>
          <w:bCs/>
          <w:sz w:val="28"/>
          <w:szCs w:val="28"/>
        </w:rPr>
        <w:t>Kate Davey</w:t>
      </w:r>
      <w:r w:rsidRPr="00665B27">
        <w:rPr>
          <w:b/>
          <w:bCs/>
          <w:sz w:val="28"/>
          <w:szCs w:val="28"/>
        </w:rPr>
        <w:t xml:space="preserve"> </w:t>
      </w:r>
    </w:p>
    <w:p w14:paraId="7BCB7177" w14:textId="75AD4233" w:rsidR="00665B27" w:rsidRDefault="00D342E0" w:rsidP="00D342E0">
      <w:pPr>
        <w:pStyle w:val="Default"/>
        <w:rPr>
          <w:sz w:val="28"/>
          <w:szCs w:val="28"/>
        </w:rPr>
      </w:pPr>
      <w:r w:rsidRPr="00665B27">
        <w:rPr>
          <w:sz w:val="28"/>
          <w:szCs w:val="28"/>
        </w:rPr>
        <w:t xml:space="preserve">            We undertake many workplace based assessments of our registrars and </w:t>
      </w:r>
    </w:p>
    <w:p w14:paraId="141B2B20" w14:textId="77777777" w:rsidR="00665B27" w:rsidRDefault="00665B27" w:rsidP="00D342E0">
      <w:pPr>
        <w:pStyle w:val="Default"/>
        <w:rPr>
          <w:sz w:val="28"/>
          <w:szCs w:val="28"/>
        </w:rPr>
      </w:pPr>
      <w:r>
        <w:rPr>
          <w:sz w:val="28"/>
          <w:szCs w:val="28"/>
        </w:rPr>
        <w:t xml:space="preserve">            </w:t>
      </w:r>
      <w:r w:rsidR="00D342E0" w:rsidRPr="00665B27">
        <w:rPr>
          <w:sz w:val="28"/>
          <w:szCs w:val="28"/>
        </w:rPr>
        <w:t xml:space="preserve">sometimes expect that the assessment itself will stimulate the registrar to </w:t>
      </w:r>
    </w:p>
    <w:p w14:paraId="14FDAC4E" w14:textId="77777777" w:rsidR="00665B27" w:rsidRDefault="00665B27" w:rsidP="00D342E0">
      <w:pPr>
        <w:pStyle w:val="Default"/>
        <w:rPr>
          <w:sz w:val="28"/>
          <w:szCs w:val="28"/>
        </w:rPr>
      </w:pPr>
      <w:r>
        <w:rPr>
          <w:sz w:val="28"/>
          <w:szCs w:val="28"/>
        </w:rPr>
        <w:t xml:space="preserve">            </w:t>
      </w:r>
      <w:r w:rsidR="00D342E0" w:rsidRPr="00665B27">
        <w:rPr>
          <w:sz w:val="28"/>
          <w:szCs w:val="28"/>
        </w:rPr>
        <w:t xml:space="preserve">learn. This session will encourage create strategies to capture the learning </w:t>
      </w:r>
    </w:p>
    <w:p w14:paraId="4705E57C" w14:textId="77777777" w:rsidR="00665B27" w:rsidRDefault="00665B27" w:rsidP="00D342E0">
      <w:pPr>
        <w:pStyle w:val="Default"/>
        <w:rPr>
          <w:sz w:val="28"/>
          <w:szCs w:val="28"/>
        </w:rPr>
      </w:pPr>
      <w:r>
        <w:rPr>
          <w:sz w:val="28"/>
          <w:szCs w:val="28"/>
        </w:rPr>
        <w:t xml:space="preserve">            </w:t>
      </w:r>
      <w:r w:rsidR="00D342E0" w:rsidRPr="00665B27">
        <w:rPr>
          <w:sz w:val="28"/>
          <w:szCs w:val="28"/>
        </w:rPr>
        <w:t>points from these assessments and encoura</w:t>
      </w:r>
      <w:r>
        <w:rPr>
          <w:sz w:val="28"/>
          <w:szCs w:val="28"/>
        </w:rPr>
        <w:t xml:space="preserve">ge </w:t>
      </w:r>
      <w:r w:rsidR="00D342E0" w:rsidRPr="00665B27">
        <w:rPr>
          <w:sz w:val="28"/>
          <w:szCs w:val="28"/>
        </w:rPr>
        <w:t xml:space="preserve">registrars to maximise their </w:t>
      </w:r>
    </w:p>
    <w:p w14:paraId="2FB3DD99" w14:textId="52122697" w:rsidR="00D342E0" w:rsidRDefault="00665B27" w:rsidP="00D342E0">
      <w:pPr>
        <w:pStyle w:val="Default"/>
        <w:rPr>
          <w:sz w:val="28"/>
          <w:szCs w:val="28"/>
        </w:rPr>
      </w:pPr>
      <w:r>
        <w:rPr>
          <w:sz w:val="28"/>
          <w:szCs w:val="28"/>
        </w:rPr>
        <w:t xml:space="preserve">            </w:t>
      </w:r>
      <w:r w:rsidR="00D342E0" w:rsidRPr="00665B27">
        <w:rPr>
          <w:sz w:val="28"/>
          <w:szCs w:val="28"/>
        </w:rPr>
        <w:t xml:space="preserve">learning opportunities. </w:t>
      </w:r>
    </w:p>
    <w:p w14:paraId="697DA9B8" w14:textId="77777777" w:rsidR="00665B27" w:rsidRPr="00665B27" w:rsidRDefault="00665B27" w:rsidP="00665B27">
      <w:pPr>
        <w:pStyle w:val="Default"/>
        <w:rPr>
          <w:color w:val="auto"/>
          <w:sz w:val="28"/>
          <w:szCs w:val="28"/>
        </w:rPr>
      </w:pPr>
    </w:p>
    <w:p w14:paraId="4C8E4C7D" w14:textId="77777777" w:rsidR="00665B27" w:rsidRDefault="00665B27" w:rsidP="00665B27">
      <w:pPr>
        <w:pStyle w:val="Default"/>
        <w:rPr>
          <w:color w:val="auto"/>
        </w:rPr>
      </w:pPr>
    </w:p>
    <w:p w14:paraId="0A1933BA" w14:textId="5F8C9DAE" w:rsidR="00665B27" w:rsidRPr="00665B27" w:rsidRDefault="00665B27" w:rsidP="002E7374">
      <w:pPr>
        <w:pStyle w:val="Default"/>
        <w:numPr>
          <w:ilvl w:val="0"/>
          <w:numId w:val="7"/>
        </w:numPr>
        <w:rPr>
          <w:sz w:val="28"/>
          <w:szCs w:val="28"/>
        </w:rPr>
      </w:pPr>
      <w:r w:rsidRPr="00665B27">
        <w:rPr>
          <w:b/>
          <w:bCs/>
          <w:sz w:val="28"/>
          <w:szCs w:val="28"/>
        </w:rPr>
        <w:t xml:space="preserve">“A spoonful of sugar”. Teaching Rational Prescribing to GP Registrars - </w:t>
      </w:r>
      <w:r w:rsidRPr="004D2E4D">
        <w:rPr>
          <w:bCs/>
          <w:sz w:val="28"/>
          <w:szCs w:val="28"/>
        </w:rPr>
        <w:t>Simon Morgan</w:t>
      </w:r>
      <w:r w:rsidRPr="00665B27">
        <w:rPr>
          <w:b/>
          <w:bCs/>
          <w:sz w:val="28"/>
          <w:szCs w:val="28"/>
        </w:rPr>
        <w:t xml:space="preserve"> </w:t>
      </w:r>
    </w:p>
    <w:p w14:paraId="328F7760" w14:textId="3C7D62C3" w:rsidR="00991358" w:rsidRDefault="00991358" w:rsidP="00991358">
      <w:pPr>
        <w:pStyle w:val="Default"/>
        <w:rPr>
          <w:sz w:val="28"/>
          <w:szCs w:val="28"/>
        </w:rPr>
      </w:pPr>
      <w:r>
        <w:rPr>
          <w:sz w:val="28"/>
          <w:szCs w:val="28"/>
        </w:rPr>
        <w:t xml:space="preserve">      </w:t>
      </w:r>
      <w:r w:rsidR="00845CE4">
        <w:rPr>
          <w:sz w:val="28"/>
          <w:szCs w:val="28"/>
        </w:rPr>
        <w:t xml:space="preserve">      </w:t>
      </w:r>
      <w:r w:rsidR="00665B27" w:rsidRPr="00991358">
        <w:rPr>
          <w:sz w:val="28"/>
          <w:szCs w:val="28"/>
        </w:rPr>
        <w:t>Quality Use of Medici</w:t>
      </w:r>
      <w:r>
        <w:rPr>
          <w:sz w:val="28"/>
          <w:szCs w:val="28"/>
        </w:rPr>
        <w:t xml:space="preserve">nes (QUM) is </w:t>
      </w:r>
      <w:r w:rsidR="00665B27" w:rsidRPr="00991358">
        <w:rPr>
          <w:sz w:val="28"/>
          <w:szCs w:val="28"/>
        </w:rPr>
        <w:t>defined as the judicious,</w:t>
      </w:r>
    </w:p>
    <w:p w14:paraId="5A925C24" w14:textId="77777777" w:rsidR="00991358" w:rsidRDefault="00991358" w:rsidP="00991358">
      <w:pPr>
        <w:pStyle w:val="Default"/>
        <w:rPr>
          <w:sz w:val="28"/>
          <w:szCs w:val="28"/>
        </w:rPr>
      </w:pPr>
      <w:r>
        <w:rPr>
          <w:sz w:val="28"/>
          <w:szCs w:val="28"/>
        </w:rPr>
        <w:t xml:space="preserve">           </w:t>
      </w:r>
      <w:r w:rsidR="00665B27" w:rsidRPr="00991358">
        <w:rPr>
          <w:sz w:val="28"/>
          <w:szCs w:val="28"/>
        </w:rPr>
        <w:t xml:space="preserve"> appropriate, safe an</w:t>
      </w:r>
      <w:r>
        <w:rPr>
          <w:sz w:val="28"/>
          <w:szCs w:val="28"/>
        </w:rPr>
        <w:t xml:space="preserve">d efficacious use of medicines. </w:t>
      </w:r>
      <w:r w:rsidR="00665B27" w:rsidRPr="00991358">
        <w:rPr>
          <w:sz w:val="28"/>
          <w:szCs w:val="28"/>
        </w:rPr>
        <w:t xml:space="preserve">Previous studies have </w:t>
      </w:r>
    </w:p>
    <w:p w14:paraId="7A6F66EC" w14:textId="77777777" w:rsidR="00991358" w:rsidRDefault="00991358" w:rsidP="00991358">
      <w:pPr>
        <w:pStyle w:val="Default"/>
        <w:rPr>
          <w:sz w:val="28"/>
          <w:szCs w:val="28"/>
        </w:rPr>
      </w:pPr>
      <w:r>
        <w:rPr>
          <w:sz w:val="28"/>
          <w:szCs w:val="28"/>
        </w:rPr>
        <w:t xml:space="preserve">            </w:t>
      </w:r>
      <w:r w:rsidR="00665B27" w:rsidRPr="00991358">
        <w:rPr>
          <w:sz w:val="28"/>
          <w:szCs w:val="28"/>
        </w:rPr>
        <w:t>found that RP is a chal</w:t>
      </w:r>
      <w:r>
        <w:rPr>
          <w:sz w:val="28"/>
          <w:szCs w:val="28"/>
        </w:rPr>
        <w:t xml:space="preserve">lenging area for GP registrars, </w:t>
      </w:r>
      <w:r w:rsidR="00665B27" w:rsidRPr="00991358">
        <w:rPr>
          <w:sz w:val="28"/>
          <w:szCs w:val="28"/>
        </w:rPr>
        <w:t xml:space="preserve">in particular judging </w:t>
      </w:r>
    </w:p>
    <w:p w14:paraId="3ED04AF1" w14:textId="77777777" w:rsidR="00991358" w:rsidRDefault="00991358" w:rsidP="00991358">
      <w:pPr>
        <w:pStyle w:val="Default"/>
        <w:rPr>
          <w:sz w:val="28"/>
          <w:szCs w:val="28"/>
        </w:rPr>
      </w:pPr>
      <w:r>
        <w:rPr>
          <w:sz w:val="28"/>
          <w:szCs w:val="28"/>
        </w:rPr>
        <w:t xml:space="preserve">            </w:t>
      </w:r>
      <w:r w:rsidR="00665B27" w:rsidRPr="00991358">
        <w:rPr>
          <w:sz w:val="28"/>
          <w:szCs w:val="28"/>
        </w:rPr>
        <w:t>the quality of th</w:t>
      </w:r>
      <w:r>
        <w:rPr>
          <w:sz w:val="28"/>
          <w:szCs w:val="28"/>
        </w:rPr>
        <w:t xml:space="preserve">eir prescribing and identifying </w:t>
      </w:r>
      <w:r w:rsidR="00665B27" w:rsidRPr="00991358">
        <w:rPr>
          <w:sz w:val="28"/>
          <w:szCs w:val="28"/>
        </w:rPr>
        <w:t>appropriate sourc</w:t>
      </w:r>
      <w:r>
        <w:rPr>
          <w:sz w:val="28"/>
          <w:szCs w:val="28"/>
        </w:rPr>
        <w:t>es of</w:t>
      </w:r>
    </w:p>
    <w:p w14:paraId="31429F45" w14:textId="77777777" w:rsidR="00845CE4" w:rsidRDefault="00991358" w:rsidP="00991358">
      <w:pPr>
        <w:pStyle w:val="Default"/>
        <w:rPr>
          <w:sz w:val="28"/>
          <w:szCs w:val="28"/>
        </w:rPr>
      </w:pPr>
      <w:r>
        <w:rPr>
          <w:sz w:val="28"/>
          <w:szCs w:val="28"/>
        </w:rPr>
        <w:t xml:space="preserve">         </w:t>
      </w:r>
      <w:r w:rsidR="00665B27" w:rsidRPr="00991358">
        <w:rPr>
          <w:sz w:val="28"/>
          <w:szCs w:val="28"/>
        </w:rPr>
        <w:t xml:space="preserve"> </w:t>
      </w:r>
      <w:r>
        <w:rPr>
          <w:sz w:val="28"/>
          <w:szCs w:val="28"/>
        </w:rPr>
        <w:t xml:space="preserve">  </w:t>
      </w:r>
      <w:r w:rsidR="00665B27" w:rsidRPr="00991358">
        <w:rPr>
          <w:sz w:val="28"/>
          <w:szCs w:val="28"/>
        </w:rPr>
        <w:t>information. GP</w:t>
      </w:r>
      <w:r>
        <w:rPr>
          <w:sz w:val="28"/>
          <w:szCs w:val="28"/>
        </w:rPr>
        <w:t xml:space="preserve"> supervisors play a key role in influencing </w:t>
      </w:r>
      <w:r w:rsidR="00665B27" w:rsidRPr="00991358">
        <w:rPr>
          <w:sz w:val="28"/>
          <w:szCs w:val="28"/>
        </w:rPr>
        <w:t xml:space="preserve">registrar </w:t>
      </w:r>
    </w:p>
    <w:p w14:paraId="734644CC" w14:textId="5D408D10" w:rsidR="00665B27" w:rsidRPr="00991358" w:rsidRDefault="00845CE4" w:rsidP="00991358">
      <w:pPr>
        <w:pStyle w:val="Default"/>
        <w:rPr>
          <w:sz w:val="28"/>
          <w:szCs w:val="28"/>
        </w:rPr>
      </w:pPr>
      <w:r>
        <w:rPr>
          <w:sz w:val="28"/>
          <w:szCs w:val="28"/>
        </w:rPr>
        <w:t xml:space="preserve">            </w:t>
      </w:r>
      <w:r w:rsidR="00665B27" w:rsidRPr="00991358">
        <w:rPr>
          <w:sz w:val="28"/>
          <w:szCs w:val="28"/>
        </w:rPr>
        <w:t>prescribing</w:t>
      </w:r>
      <w:r w:rsidR="00665B27">
        <w:t xml:space="preserve">. </w:t>
      </w:r>
    </w:p>
    <w:p w14:paraId="09CCFCC7" w14:textId="63C026C2" w:rsidR="00665B27" w:rsidRDefault="00665B27" w:rsidP="00665B27">
      <w:pPr>
        <w:pStyle w:val="Default"/>
        <w:rPr>
          <w:color w:val="auto"/>
        </w:rPr>
      </w:pPr>
    </w:p>
    <w:p w14:paraId="5D9BBBD0" w14:textId="3A810483" w:rsidR="002E7374" w:rsidRDefault="002E7374" w:rsidP="00665B27">
      <w:pPr>
        <w:pStyle w:val="Default"/>
        <w:rPr>
          <w:color w:val="auto"/>
        </w:rPr>
      </w:pPr>
    </w:p>
    <w:p w14:paraId="0296E94A" w14:textId="72806B3C" w:rsidR="002E7374" w:rsidRDefault="002E7374" w:rsidP="00665B27">
      <w:pPr>
        <w:pStyle w:val="Default"/>
        <w:rPr>
          <w:color w:val="auto"/>
        </w:rPr>
      </w:pPr>
    </w:p>
    <w:p w14:paraId="439ED536" w14:textId="3F663F20" w:rsidR="002E7374" w:rsidRDefault="002E7374" w:rsidP="00665B27">
      <w:pPr>
        <w:pStyle w:val="Default"/>
        <w:rPr>
          <w:color w:val="auto"/>
        </w:rPr>
      </w:pPr>
    </w:p>
    <w:p w14:paraId="5090858B" w14:textId="77777777" w:rsidR="002E7374" w:rsidRPr="00845CE4" w:rsidRDefault="002E7374" w:rsidP="00665B27">
      <w:pPr>
        <w:pStyle w:val="Default"/>
        <w:rPr>
          <w:color w:val="auto"/>
          <w:u w:val="single"/>
        </w:rPr>
      </w:pPr>
    </w:p>
    <w:p w14:paraId="4345AA0A" w14:textId="66F5AE42" w:rsidR="002E7374" w:rsidRPr="002E7374" w:rsidRDefault="002E7374" w:rsidP="002E7374">
      <w:pPr>
        <w:pStyle w:val="Default"/>
        <w:numPr>
          <w:ilvl w:val="0"/>
          <w:numId w:val="7"/>
        </w:numPr>
        <w:rPr>
          <w:sz w:val="28"/>
          <w:szCs w:val="28"/>
        </w:rPr>
      </w:pPr>
      <w:r w:rsidRPr="00845CE4">
        <w:rPr>
          <w:sz w:val="28"/>
          <w:szCs w:val="28"/>
          <w:u w:val="single"/>
        </w:rPr>
        <w:t xml:space="preserve"> </w:t>
      </w:r>
      <w:r w:rsidRPr="00845CE4">
        <w:rPr>
          <w:b/>
          <w:bCs/>
          <w:sz w:val="28"/>
          <w:szCs w:val="28"/>
          <w:u w:val="single"/>
        </w:rPr>
        <w:t>Learning and teaching in the supervisory encounter</w:t>
      </w:r>
      <w:r w:rsidRPr="002E7374">
        <w:rPr>
          <w:b/>
          <w:bCs/>
          <w:sz w:val="28"/>
          <w:szCs w:val="28"/>
        </w:rPr>
        <w:t xml:space="preserve"> – </w:t>
      </w:r>
      <w:r w:rsidRPr="00845CE4">
        <w:rPr>
          <w:bCs/>
          <w:sz w:val="28"/>
          <w:szCs w:val="28"/>
        </w:rPr>
        <w:t>James Brown -</w:t>
      </w:r>
      <w:r w:rsidRPr="002E7374">
        <w:rPr>
          <w:b/>
          <w:bCs/>
          <w:sz w:val="28"/>
          <w:szCs w:val="28"/>
        </w:rPr>
        <w:t xml:space="preserve"> </w:t>
      </w:r>
      <w:r>
        <w:rPr>
          <w:b/>
          <w:bCs/>
          <w:i/>
          <w:iCs/>
          <w:sz w:val="28"/>
          <w:szCs w:val="28"/>
        </w:rPr>
        <w:t xml:space="preserve"> </w:t>
      </w:r>
      <w:r w:rsidRPr="002E7374">
        <w:rPr>
          <w:b/>
          <w:bCs/>
          <w:i/>
          <w:iCs/>
          <w:sz w:val="28"/>
          <w:szCs w:val="28"/>
        </w:rPr>
        <w:t xml:space="preserve"> </w:t>
      </w:r>
    </w:p>
    <w:p w14:paraId="6299146D" w14:textId="77777777" w:rsidR="002E7374" w:rsidRPr="002E7374" w:rsidRDefault="002E7374" w:rsidP="002E7374">
      <w:pPr>
        <w:pStyle w:val="Default"/>
        <w:rPr>
          <w:sz w:val="28"/>
          <w:szCs w:val="28"/>
        </w:rPr>
      </w:pPr>
    </w:p>
    <w:p w14:paraId="27BF9228" w14:textId="7A2B11DC" w:rsidR="002E7374" w:rsidRPr="002E7374" w:rsidRDefault="002E7374" w:rsidP="002E7374">
      <w:pPr>
        <w:pStyle w:val="Default"/>
        <w:rPr>
          <w:sz w:val="28"/>
          <w:szCs w:val="28"/>
        </w:rPr>
      </w:pPr>
      <w:r w:rsidRPr="002E7374">
        <w:rPr>
          <w:sz w:val="28"/>
          <w:szCs w:val="28"/>
        </w:rPr>
        <w:t xml:space="preserve">When the registrar calls on their supervisor to contribute to the care of a patient the first imperative is patient safety, it is however also a powerful educational event. The way in which the supervisor and registrar engage in these encounters has a significant impact on the educational value of these events. This workshop will explore the agendas at play in the ad encounter and the ways in which supervisors and registrars can achieve more educationally in their ad hoc encounters. This workshop will explore the nature of the Ad Hoc Supervisory Encounter, and in particular, how to: </w:t>
      </w:r>
    </w:p>
    <w:p w14:paraId="7B56D9E6" w14:textId="77777777" w:rsidR="002E7374" w:rsidRPr="002E7374" w:rsidRDefault="002E7374" w:rsidP="002E7374">
      <w:pPr>
        <w:pStyle w:val="Default"/>
        <w:rPr>
          <w:sz w:val="28"/>
          <w:szCs w:val="28"/>
        </w:rPr>
      </w:pPr>
      <w:r w:rsidRPr="002E7374">
        <w:rPr>
          <w:sz w:val="28"/>
          <w:szCs w:val="28"/>
        </w:rPr>
        <w:t xml:space="preserve">• Make explicit the implicit agendas of these encounters, and </w:t>
      </w:r>
    </w:p>
    <w:p w14:paraId="4DF256CC" w14:textId="77777777" w:rsidR="002E7374" w:rsidRDefault="002E7374" w:rsidP="002E7374">
      <w:pPr>
        <w:pStyle w:val="Default"/>
        <w:rPr>
          <w:sz w:val="28"/>
          <w:szCs w:val="28"/>
        </w:rPr>
      </w:pPr>
      <w:r w:rsidRPr="002E7374">
        <w:rPr>
          <w:sz w:val="28"/>
          <w:szCs w:val="28"/>
        </w:rPr>
        <w:t xml:space="preserve">• Develop strategies for utilising these encounters for registrar education. </w:t>
      </w:r>
    </w:p>
    <w:p w14:paraId="26A08675" w14:textId="77777777" w:rsidR="00845CE4" w:rsidRDefault="00845CE4" w:rsidP="002E7374">
      <w:pPr>
        <w:pStyle w:val="Default"/>
        <w:rPr>
          <w:sz w:val="28"/>
          <w:szCs w:val="28"/>
        </w:rPr>
      </w:pPr>
    </w:p>
    <w:p w14:paraId="7752FAB0" w14:textId="77777777" w:rsidR="00845CE4" w:rsidRPr="002E7374" w:rsidRDefault="00845CE4" w:rsidP="002E7374">
      <w:pPr>
        <w:pStyle w:val="Default"/>
        <w:rPr>
          <w:sz w:val="28"/>
          <w:szCs w:val="28"/>
        </w:rPr>
      </w:pPr>
    </w:p>
    <w:p w14:paraId="03C622A6" w14:textId="77777777" w:rsidR="00845CE4" w:rsidRPr="00845CE4" w:rsidRDefault="00845CE4" w:rsidP="00845CE4">
      <w:pPr>
        <w:pStyle w:val="Default"/>
        <w:numPr>
          <w:ilvl w:val="0"/>
          <w:numId w:val="7"/>
        </w:numPr>
        <w:rPr>
          <w:b/>
          <w:sz w:val="28"/>
          <w:szCs w:val="28"/>
          <w:u w:val="single"/>
        </w:rPr>
      </w:pPr>
      <w:r w:rsidRPr="00845CE4">
        <w:rPr>
          <w:b/>
          <w:bCs/>
          <w:sz w:val="28"/>
          <w:szCs w:val="28"/>
          <w:u w:val="single"/>
        </w:rPr>
        <w:t xml:space="preserve">Supervisor Hobby Horses </w:t>
      </w:r>
    </w:p>
    <w:p w14:paraId="632BF08E" w14:textId="77777777" w:rsidR="00845CE4" w:rsidRPr="002C0B3C" w:rsidRDefault="00845CE4" w:rsidP="00845CE4">
      <w:pPr>
        <w:pStyle w:val="Default"/>
        <w:rPr>
          <w:sz w:val="28"/>
          <w:szCs w:val="28"/>
        </w:rPr>
      </w:pPr>
    </w:p>
    <w:p w14:paraId="27B8558A" w14:textId="199BC7E4" w:rsidR="00845CE4" w:rsidRPr="002C0B3C" w:rsidRDefault="004D2E4D" w:rsidP="00845CE4">
      <w:pPr>
        <w:pStyle w:val="Default"/>
        <w:rPr>
          <w:sz w:val="28"/>
          <w:szCs w:val="28"/>
        </w:rPr>
      </w:pPr>
      <w:r>
        <w:rPr>
          <w:sz w:val="28"/>
          <w:szCs w:val="28"/>
        </w:rPr>
        <w:t>Many supervisors have contributed to these topics</w:t>
      </w:r>
      <w:r w:rsidR="00977CEE">
        <w:rPr>
          <w:sz w:val="28"/>
          <w:szCs w:val="28"/>
        </w:rPr>
        <w:t xml:space="preserve"> for example: </w:t>
      </w:r>
      <w:r w:rsidR="00845CE4" w:rsidRPr="002C0B3C">
        <w:rPr>
          <w:sz w:val="28"/>
          <w:szCs w:val="28"/>
        </w:rPr>
        <w:t xml:space="preserve">John Gruner: Helping registrars find ways to avert some therapeutic relationships, avoid burn out and some advice re with boundary setting. David Kozenko/Maria Karamesinis: Anatomy of the consultation, what is a good consultation, communication tips to minimise complaints/adverse events and near misses Carolyn Royse: Registrars need to learn about practice viability in their Training. Peter Stevens: Parallel consulting/Open door supervision/vertical integration. </w:t>
      </w:r>
    </w:p>
    <w:p w14:paraId="65B65125" w14:textId="77777777" w:rsidR="00845CE4" w:rsidRDefault="00845CE4" w:rsidP="00845CE4">
      <w:pPr>
        <w:rPr>
          <w:sz w:val="28"/>
          <w:szCs w:val="28"/>
        </w:rPr>
      </w:pPr>
      <w:r w:rsidRPr="002C0B3C">
        <w:rPr>
          <w:sz w:val="28"/>
          <w:szCs w:val="28"/>
        </w:rPr>
        <w:t xml:space="preserve">Shaun Zail: Metaphors in communicating with patients. </w:t>
      </w:r>
    </w:p>
    <w:p w14:paraId="225B05A1" w14:textId="334EC7DD" w:rsidR="002C0B3C" w:rsidRPr="002E7374" w:rsidRDefault="002C0B3C" w:rsidP="002E7374">
      <w:pPr>
        <w:pStyle w:val="Default"/>
        <w:ind w:left="720"/>
        <w:rPr>
          <w:sz w:val="28"/>
          <w:szCs w:val="28"/>
        </w:rPr>
      </w:pPr>
    </w:p>
    <w:p w14:paraId="0D7A1986" w14:textId="2031DDD5" w:rsidR="00665B27" w:rsidRDefault="00665B27" w:rsidP="00665B27">
      <w:pPr>
        <w:pStyle w:val="ListParagraph"/>
        <w:rPr>
          <w:sz w:val="28"/>
          <w:szCs w:val="28"/>
          <w:lang w:val="en-AU"/>
        </w:rPr>
      </w:pPr>
    </w:p>
    <w:p w14:paraId="3417F80A" w14:textId="1693724D" w:rsidR="00665B27" w:rsidRDefault="00665B27" w:rsidP="00665B27">
      <w:pPr>
        <w:pStyle w:val="ListParagraph"/>
        <w:rPr>
          <w:sz w:val="28"/>
          <w:szCs w:val="28"/>
          <w:lang w:val="en-AU"/>
        </w:rPr>
      </w:pPr>
    </w:p>
    <w:p w14:paraId="483CAA16" w14:textId="2F248699" w:rsidR="002C0B3C" w:rsidRPr="00845CE4" w:rsidRDefault="002C0B3C" w:rsidP="00845CE4">
      <w:pPr>
        <w:pStyle w:val="Default"/>
        <w:numPr>
          <w:ilvl w:val="0"/>
          <w:numId w:val="7"/>
        </w:numPr>
        <w:rPr>
          <w:sz w:val="28"/>
          <w:szCs w:val="28"/>
        </w:rPr>
      </w:pPr>
      <w:r w:rsidRPr="002E7374">
        <w:rPr>
          <w:b/>
          <w:bCs/>
          <w:sz w:val="28"/>
          <w:szCs w:val="28"/>
        </w:rPr>
        <w:t xml:space="preserve"> Polar tool and Registrar Audits - </w:t>
      </w:r>
      <w:r w:rsidRPr="00977CEE">
        <w:rPr>
          <w:bCs/>
          <w:sz w:val="28"/>
          <w:szCs w:val="28"/>
        </w:rPr>
        <w:t>Henry Yu, PHN</w:t>
      </w:r>
      <w:r w:rsidRPr="002E7374">
        <w:rPr>
          <w:b/>
          <w:bCs/>
          <w:sz w:val="28"/>
          <w:szCs w:val="28"/>
        </w:rPr>
        <w:t xml:space="preserve"> </w:t>
      </w:r>
    </w:p>
    <w:p w14:paraId="6E0E527A" w14:textId="3B09AF79" w:rsidR="002C0B3C" w:rsidRDefault="002C0B3C" w:rsidP="002C0B3C">
      <w:pPr>
        <w:pStyle w:val="ListParagraph"/>
        <w:rPr>
          <w:sz w:val="28"/>
          <w:szCs w:val="28"/>
        </w:rPr>
      </w:pPr>
      <w:r w:rsidRPr="002C0B3C">
        <w:rPr>
          <w:sz w:val="28"/>
          <w:szCs w:val="28"/>
        </w:rPr>
        <w:t xml:space="preserve">Data Analysis in General Practice – POLAR GP. This is an interactive computer lab using the POLAR GP Data analysis tools. You will learn how to navigate your way around the POLAR GP Tools to </w:t>
      </w:r>
      <w:r w:rsidR="00BF63F0" w:rsidRPr="002C0B3C">
        <w:rPr>
          <w:sz w:val="28"/>
          <w:szCs w:val="28"/>
        </w:rPr>
        <w:t>analyze</w:t>
      </w:r>
      <w:r w:rsidRPr="002C0B3C">
        <w:rPr>
          <w:sz w:val="28"/>
          <w:szCs w:val="28"/>
        </w:rPr>
        <w:t xml:space="preserve"> your Clinical and management database, to improve data cleansing, quality improvement activities, clinical audits, and patient identification and recalls. This tool may also assist in the monitoring and review of registrars in your practice. </w:t>
      </w:r>
    </w:p>
    <w:p w14:paraId="18EBC08B" w14:textId="77777777" w:rsidR="00F57CBE" w:rsidRDefault="00F57CBE" w:rsidP="002C0B3C">
      <w:pPr>
        <w:pStyle w:val="ListParagraph"/>
        <w:rPr>
          <w:sz w:val="28"/>
          <w:szCs w:val="28"/>
        </w:rPr>
      </w:pPr>
    </w:p>
    <w:p w14:paraId="58515706" w14:textId="77777777" w:rsidR="004D2E4D" w:rsidRDefault="004D2E4D" w:rsidP="004D2E4D">
      <w:pPr>
        <w:pStyle w:val="ListParagraph"/>
        <w:rPr>
          <w:sz w:val="28"/>
          <w:szCs w:val="28"/>
        </w:rPr>
      </w:pPr>
      <w:r>
        <w:rPr>
          <w:sz w:val="28"/>
          <w:szCs w:val="28"/>
        </w:rPr>
        <w:lastRenderedPageBreak/>
        <w:t>14</w:t>
      </w:r>
      <w:r w:rsidR="00F57CBE">
        <w:rPr>
          <w:sz w:val="28"/>
          <w:szCs w:val="28"/>
        </w:rPr>
        <w:t xml:space="preserve">: </w:t>
      </w:r>
      <w:r w:rsidR="00F57CBE" w:rsidRPr="00F57CBE">
        <w:rPr>
          <w:b/>
          <w:sz w:val="28"/>
          <w:szCs w:val="28"/>
          <w:u w:val="single"/>
        </w:rPr>
        <w:t>Work based or inpractice assessments</w:t>
      </w:r>
      <w:r w:rsidR="00F57CBE">
        <w:rPr>
          <w:b/>
          <w:sz w:val="28"/>
          <w:szCs w:val="28"/>
          <w:u w:val="single"/>
        </w:rPr>
        <w:t xml:space="preserve">: </w:t>
      </w:r>
      <w:r w:rsidR="00F57CBE" w:rsidRPr="00F57CBE">
        <w:rPr>
          <w:sz w:val="28"/>
          <w:szCs w:val="28"/>
        </w:rPr>
        <w:t>A topic that has long been talked about</w:t>
      </w:r>
      <w:r w:rsidR="00F57CBE">
        <w:rPr>
          <w:sz w:val="28"/>
          <w:szCs w:val="28"/>
        </w:rPr>
        <w:t>. This workshop looks at what we currently do and some of the problems associated with WBA</w:t>
      </w:r>
      <w:r>
        <w:rPr>
          <w:sz w:val="28"/>
          <w:szCs w:val="28"/>
        </w:rPr>
        <w:t xml:space="preserve"> and how we can use and improve them.</w:t>
      </w:r>
    </w:p>
    <w:p w14:paraId="48FAB119" w14:textId="77777777" w:rsidR="004D2E4D" w:rsidRDefault="004D2E4D" w:rsidP="004D2E4D">
      <w:pPr>
        <w:pStyle w:val="ListParagraph"/>
        <w:rPr>
          <w:sz w:val="28"/>
          <w:szCs w:val="28"/>
        </w:rPr>
      </w:pPr>
    </w:p>
    <w:p w14:paraId="2C2E94FB" w14:textId="77777777" w:rsidR="004D2E4D" w:rsidRPr="004D2E4D" w:rsidRDefault="004D2E4D" w:rsidP="004D2E4D">
      <w:pPr>
        <w:pStyle w:val="ListParagraph"/>
        <w:numPr>
          <w:ilvl w:val="0"/>
          <w:numId w:val="7"/>
        </w:numPr>
        <w:rPr>
          <w:sz w:val="28"/>
          <w:szCs w:val="28"/>
        </w:rPr>
      </w:pPr>
      <w:r>
        <w:rPr>
          <w:sz w:val="28"/>
          <w:szCs w:val="28"/>
        </w:rPr>
        <w:t xml:space="preserve"> </w:t>
      </w:r>
      <w:r w:rsidRPr="004D2E4D">
        <w:rPr>
          <w:rFonts w:ascii="Calibri" w:hAnsi="Calibri" w:cs="Calibri"/>
          <w:b/>
          <w:color w:val="000000"/>
          <w:sz w:val="28"/>
          <w:szCs w:val="28"/>
          <w:u w:val="single"/>
        </w:rPr>
        <w:t>Diagnostic hiccups</w:t>
      </w:r>
      <w:r w:rsidRPr="004D2E4D">
        <w:rPr>
          <w:rFonts w:ascii="Calibri" w:hAnsi="Calibri" w:cs="Calibri"/>
          <w:color w:val="000000"/>
          <w:sz w:val="28"/>
          <w:szCs w:val="28"/>
        </w:rPr>
        <w:t xml:space="preserve"> - Andy Morgan </w:t>
      </w:r>
      <w:r>
        <w:rPr>
          <w:rFonts w:ascii="Calibri" w:hAnsi="Calibri" w:cs="Calibri"/>
          <w:color w:val="000000"/>
          <w:sz w:val="28"/>
          <w:szCs w:val="28"/>
        </w:rPr>
        <w:t xml:space="preserve">; </w:t>
      </w:r>
      <w:r w:rsidRPr="004D2E4D">
        <w:rPr>
          <w:rFonts w:ascii="Calibri" w:hAnsi="Calibri" w:cs="Calibri"/>
          <w:color w:val="000000"/>
          <w:sz w:val="28"/>
          <w:szCs w:val="28"/>
        </w:rPr>
        <w:t>While it is inevitable that good GPs will occasionally make serious diagnostic mistakes, most of our registrars worry excessively about getting things wrong and then being medico-legally sued. By exploring some mistakes that supervisors have made, this workshop will identify some of the common cognitive biases that may lead to diagnostic error. An understanding of these biases can then be incorporated into supervisors’ teaching of clinical reasoning to their registrars.</w:t>
      </w:r>
    </w:p>
    <w:p w14:paraId="79730BE4" w14:textId="77777777" w:rsidR="004D2E4D" w:rsidRPr="004D2E4D" w:rsidRDefault="004D2E4D" w:rsidP="004D2E4D">
      <w:pPr>
        <w:pStyle w:val="ListParagraph"/>
        <w:ind w:left="990"/>
        <w:rPr>
          <w:sz w:val="28"/>
          <w:szCs w:val="28"/>
        </w:rPr>
      </w:pPr>
    </w:p>
    <w:p w14:paraId="0F078DE2" w14:textId="5263EBBA" w:rsidR="004D2E4D" w:rsidRPr="00977CEE" w:rsidRDefault="004D2E4D" w:rsidP="004D2E4D">
      <w:pPr>
        <w:pStyle w:val="ListParagraph"/>
        <w:numPr>
          <w:ilvl w:val="0"/>
          <w:numId w:val="7"/>
        </w:numPr>
        <w:rPr>
          <w:sz w:val="28"/>
          <w:szCs w:val="28"/>
        </w:rPr>
      </w:pPr>
      <w:r w:rsidRPr="004D2E4D">
        <w:rPr>
          <w:rFonts w:ascii="Calibri" w:hAnsi="Calibri" w:cs="Calibri"/>
          <w:color w:val="000000"/>
          <w:sz w:val="28"/>
          <w:szCs w:val="28"/>
        </w:rPr>
        <w:t xml:space="preserve"> </w:t>
      </w:r>
      <w:r w:rsidRPr="004D2E4D">
        <w:rPr>
          <w:rFonts w:ascii="Calibri" w:hAnsi="Calibri" w:cs="Calibri"/>
          <w:b/>
          <w:color w:val="000000"/>
          <w:sz w:val="28"/>
          <w:szCs w:val="28"/>
          <w:u w:val="single"/>
        </w:rPr>
        <w:t>GP interactions with pharmaceutical company representatives – maybe less benign than you think</w:t>
      </w:r>
      <w:r w:rsidRPr="004D2E4D">
        <w:rPr>
          <w:rFonts w:ascii="Calibri" w:hAnsi="Calibri" w:cs="Calibri"/>
          <w:color w:val="000000"/>
          <w:sz w:val="28"/>
          <w:szCs w:val="28"/>
        </w:rPr>
        <w:t>”</w:t>
      </w:r>
      <w:r w:rsidR="00BF63F0">
        <w:rPr>
          <w:rFonts w:ascii="Calibri" w:hAnsi="Calibri" w:cs="Calibri"/>
          <w:color w:val="000000"/>
          <w:sz w:val="28"/>
          <w:szCs w:val="28"/>
        </w:rPr>
        <w:t xml:space="preserve"> Ron Roth one of our experienced supervisors addresses this topic and the importance of discussing this with registrars</w:t>
      </w:r>
    </w:p>
    <w:p w14:paraId="06A962E0" w14:textId="77777777" w:rsidR="00977CEE" w:rsidRPr="00977CEE" w:rsidRDefault="00977CEE" w:rsidP="00977CEE">
      <w:pPr>
        <w:pStyle w:val="ListParagraph"/>
        <w:rPr>
          <w:sz w:val="28"/>
          <w:szCs w:val="28"/>
        </w:rPr>
      </w:pPr>
    </w:p>
    <w:p w14:paraId="08502BB5" w14:textId="4DE65B01" w:rsidR="00977CEE" w:rsidRPr="00977CEE" w:rsidRDefault="00977CEE" w:rsidP="004D2E4D">
      <w:pPr>
        <w:pStyle w:val="ListParagraph"/>
        <w:numPr>
          <w:ilvl w:val="0"/>
          <w:numId w:val="7"/>
        </w:numPr>
        <w:rPr>
          <w:b/>
          <w:sz w:val="28"/>
          <w:szCs w:val="28"/>
          <w:u w:val="single"/>
        </w:rPr>
      </w:pPr>
      <w:r>
        <w:rPr>
          <w:sz w:val="28"/>
          <w:szCs w:val="28"/>
        </w:rPr>
        <w:t xml:space="preserve"> </w:t>
      </w:r>
      <w:r w:rsidRPr="00977CEE">
        <w:rPr>
          <w:b/>
          <w:sz w:val="28"/>
          <w:szCs w:val="28"/>
          <w:u w:val="single"/>
        </w:rPr>
        <w:t>Helping registrars cope with uncertainty</w:t>
      </w:r>
      <w:r>
        <w:rPr>
          <w:b/>
          <w:sz w:val="28"/>
          <w:szCs w:val="28"/>
          <w:u w:val="single"/>
        </w:rPr>
        <w:t xml:space="preserve"> </w:t>
      </w:r>
      <w:r w:rsidRPr="00977CEE">
        <w:rPr>
          <w:b/>
          <w:sz w:val="28"/>
          <w:szCs w:val="28"/>
        </w:rPr>
        <w:t xml:space="preserve">– </w:t>
      </w:r>
      <w:r w:rsidRPr="00977CEE">
        <w:rPr>
          <w:sz w:val="28"/>
          <w:szCs w:val="28"/>
        </w:rPr>
        <w:t>Andy Morgan</w:t>
      </w:r>
      <w:r>
        <w:rPr>
          <w:sz w:val="28"/>
          <w:szCs w:val="28"/>
        </w:rPr>
        <w:t>.</w:t>
      </w:r>
      <w:r w:rsidRPr="00977CEE">
        <w:rPr>
          <w:sz w:val="28"/>
          <w:szCs w:val="28"/>
        </w:rPr>
        <w:t xml:space="preserve"> Some regist</w:t>
      </w:r>
      <w:r>
        <w:rPr>
          <w:sz w:val="28"/>
          <w:szCs w:val="28"/>
        </w:rPr>
        <w:t>rar struggle to cope with uncertainty in many cases of undifferentiated illness that may present in GP. This interactive workshop explore ways we as supervisors can help without necessarily over investigating their patients too early.</w:t>
      </w:r>
    </w:p>
    <w:p w14:paraId="193E0790" w14:textId="77777777" w:rsidR="00977CEE" w:rsidRPr="00977CEE" w:rsidRDefault="00977CEE" w:rsidP="00977CEE">
      <w:pPr>
        <w:pStyle w:val="ListParagraph"/>
        <w:rPr>
          <w:b/>
          <w:sz w:val="28"/>
          <w:szCs w:val="28"/>
          <w:u w:val="single"/>
        </w:rPr>
      </w:pPr>
    </w:p>
    <w:p w14:paraId="08B975BC" w14:textId="639B0FAB" w:rsidR="00977CEE" w:rsidRPr="00BF63F0" w:rsidRDefault="00977CEE" w:rsidP="004D2E4D">
      <w:pPr>
        <w:pStyle w:val="ListParagraph"/>
        <w:numPr>
          <w:ilvl w:val="0"/>
          <w:numId w:val="7"/>
        </w:numPr>
        <w:rPr>
          <w:b/>
          <w:sz w:val="28"/>
          <w:szCs w:val="28"/>
          <w:u w:val="single"/>
        </w:rPr>
      </w:pPr>
      <w:r>
        <w:rPr>
          <w:b/>
          <w:sz w:val="28"/>
          <w:szCs w:val="28"/>
          <w:u w:val="single"/>
        </w:rPr>
        <w:t xml:space="preserve"> Team Balance: </w:t>
      </w:r>
      <w:r>
        <w:rPr>
          <w:sz w:val="28"/>
          <w:szCs w:val="28"/>
        </w:rPr>
        <w:t>Gerard Ingham. Explores practice team supervision. So that all the work is not left to one person</w:t>
      </w:r>
    </w:p>
    <w:p w14:paraId="67D845FA" w14:textId="77777777" w:rsidR="00BF63F0" w:rsidRPr="00BF63F0" w:rsidRDefault="00BF63F0" w:rsidP="00BF63F0">
      <w:pPr>
        <w:pStyle w:val="ListParagraph"/>
        <w:rPr>
          <w:b/>
          <w:sz w:val="28"/>
          <w:szCs w:val="28"/>
          <w:u w:val="single"/>
        </w:rPr>
      </w:pPr>
    </w:p>
    <w:p w14:paraId="1D412940" w14:textId="5E572A9E" w:rsidR="00BF63F0" w:rsidRPr="00977CEE" w:rsidRDefault="00BF63F0" w:rsidP="004D2E4D">
      <w:pPr>
        <w:pStyle w:val="ListParagraph"/>
        <w:numPr>
          <w:ilvl w:val="0"/>
          <w:numId w:val="7"/>
        </w:numPr>
        <w:rPr>
          <w:b/>
          <w:sz w:val="28"/>
          <w:szCs w:val="28"/>
          <w:u w:val="single"/>
        </w:rPr>
      </w:pPr>
      <w:r>
        <w:rPr>
          <w:b/>
          <w:sz w:val="28"/>
          <w:szCs w:val="28"/>
          <w:u w:val="single"/>
        </w:rPr>
        <w:t xml:space="preserve"> Using Social Media in your teaching: </w:t>
      </w:r>
      <w:r>
        <w:rPr>
          <w:sz w:val="28"/>
          <w:szCs w:val="28"/>
        </w:rPr>
        <w:t>Caroline Royce and Karen Price. Current registrars have grown up with social media and for many it has become the communication tool of choice. Yet many supervisors are not familiar with or do not regularly use social media. This workshop will offer insights into social media uses and how to connect supervisors and registrars to benefit education and communication</w:t>
      </w:r>
    </w:p>
    <w:p w14:paraId="06C6D947" w14:textId="3BFEF111" w:rsidR="004D2E4D" w:rsidRDefault="004D2E4D" w:rsidP="004D2E4D">
      <w:pPr>
        <w:pStyle w:val="ListParagraph"/>
        <w:rPr>
          <w:sz w:val="28"/>
          <w:szCs w:val="28"/>
        </w:rPr>
      </w:pPr>
      <w:r>
        <w:rPr>
          <w:rFonts w:ascii="Calibri" w:hAnsi="Calibri" w:cs="Calibri"/>
          <w:color w:val="000000"/>
          <w:sz w:val="28"/>
          <w:szCs w:val="28"/>
        </w:rPr>
        <w:t xml:space="preserve"> </w:t>
      </w:r>
    </w:p>
    <w:p w14:paraId="08DF7525" w14:textId="2C299353" w:rsidR="004D2E4D" w:rsidRDefault="004D2E4D" w:rsidP="004D2E4D">
      <w:pPr>
        <w:rPr>
          <w:sz w:val="28"/>
          <w:szCs w:val="28"/>
        </w:rPr>
      </w:pPr>
      <w:r>
        <w:rPr>
          <w:sz w:val="28"/>
          <w:szCs w:val="28"/>
        </w:rPr>
        <w:t xml:space="preserve">          </w:t>
      </w:r>
    </w:p>
    <w:p w14:paraId="2FCC3E93" w14:textId="77777777" w:rsidR="009145F8" w:rsidRPr="009145F8" w:rsidRDefault="009145F8">
      <w:pPr>
        <w:rPr>
          <w:sz w:val="24"/>
          <w:szCs w:val="24"/>
          <w:lang w:val="en-AU"/>
        </w:rPr>
      </w:pPr>
    </w:p>
    <w:sectPr w:rsidR="009145F8" w:rsidRPr="00914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003"/>
    <w:multiLevelType w:val="hybridMultilevel"/>
    <w:tmpl w:val="B2329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747DB"/>
    <w:multiLevelType w:val="hybridMultilevel"/>
    <w:tmpl w:val="B2329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26627"/>
    <w:multiLevelType w:val="hybridMultilevel"/>
    <w:tmpl w:val="B2329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5310DC"/>
    <w:multiLevelType w:val="hybridMultilevel"/>
    <w:tmpl w:val="B0120F2E"/>
    <w:lvl w:ilvl="0" w:tplc="51A245DE">
      <w:start w:val="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443AD6"/>
    <w:multiLevelType w:val="hybridMultilevel"/>
    <w:tmpl w:val="61767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D82211"/>
    <w:multiLevelType w:val="hybridMultilevel"/>
    <w:tmpl w:val="4E14D376"/>
    <w:lvl w:ilvl="0" w:tplc="D346C5DA">
      <w:start w:val="5"/>
      <w:numFmt w:val="decimal"/>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2E6514"/>
    <w:multiLevelType w:val="hybridMultilevel"/>
    <w:tmpl w:val="3C34F492"/>
    <w:lvl w:ilvl="0" w:tplc="9266F65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BFE64C3"/>
    <w:multiLevelType w:val="hybridMultilevel"/>
    <w:tmpl w:val="A4862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A61283"/>
    <w:multiLevelType w:val="hybridMultilevel"/>
    <w:tmpl w:val="B2329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F05D07"/>
    <w:multiLevelType w:val="hybridMultilevel"/>
    <w:tmpl w:val="657A69FE"/>
    <w:lvl w:ilvl="0" w:tplc="F03CE4CE">
      <w:start w:val="15"/>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C07001B"/>
    <w:multiLevelType w:val="hybridMultilevel"/>
    <w:tmpl w:val="DA5C8CA0"/>
    <w:lvl w:ilvl="0" w:tplc="51A245DE">
      <w:start w:val="7"/>
      <w:numFmt w:val="decimal"/>
      <w:lvlText w:val="%1."/>
      <w:lvlJc w:val="left"/>
      <w:pPr>
        <w:ind w:left="99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1"/>
  </w:num>
  <w:num w:numId="6">
    <w:abstractNumId w:val="7"/>
  </w:num>
  <w:num w:numId="7">
    <w:abstractNumId w:val="10"/>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F8"/>
    <w:rsid w:val="002C0B3C"/>
    <w:rsid w:val="002E7374"/>
    <w:rsid w:val="002F74B1"/>
    <w:rsid w:val="0048057E"/>
    <w:rsid w:val="004D2E4D"/>
    <w:rsid w:val="00665B27"/>
    <w:rsid w:val="00845CE4"/>
    <w:rsid w:val="008E238E"/>
    <w:rsid w:val="009145F8"/>
    <w:rsid w:val="00964289"/>
    <w:rsid w:val="00977CEE"/>
    <w:rsid w:val="00991358"/>
    <w:rsid w:val="00A65E41"/>
    <w:rsid w:val="00BF63F0"/>
    <w:rsid w:val="00CC0ABB"/>
    <w:rsid w:val="00D342E0"/>
    <w:rsid w:val="00EA1DDC"/>
    <w:rsid w:val="00F5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C94B"/>
  <w15:chartTrackingRefBased/>
  <w15:docId w15:val="{DF7658E2-B0B3-4AFB-811F-CA1E72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F8"/>
    <w:pPr>
      <w:ind w:left="720"/>
      <w:contextualSpacing/>
    </w:pPr>
  </w:style>
  <w:style w:type="paragraph" w:customStyle="1" w:styleId="Default">
    <w:name w:val="Default"/>
    <w:rsid w:val="00D342E0"/>
    <w:pPr>
      <w:autoSpaceDE w:val="0"/>
      <w:autoSpaceDN w:val="0"/>
      <w:adjustRightInd w:val="0"/>
      <w:spacing w:after="0" w:line="240" w:lineRule="auto"/>
    </w:pPr>
    <w:rPr>
      <w:rFonts w:ascii="Calibri" w:hAnsi="Calibri" w:cs="Calibri"/>
      <w:color w:val="000000"/>
      <w:sz w:val="24"/>
      <w:szCs w:val="24"/>
      <w:lang w:val="en-AU"/>
    </w:rPr>
  </w:style>
  <w:style w:type="character" w:styleId="Hyperlink">
    <w:name w:val="Hyperlink"/>
    <w:basedOn w:val="DefaultParagraphFont"/>
    <w:uiPriority w:val="99"/>
    <w:unhideWhenUsed/>
    <w:rsid w:val="00D342E0"/>
    <w:rPr>
      <w:color w:val="0563C1" w:themeColor="hyperlink"/>
      <w:u w:val="single"/>
    </w:rPr>
  </w:style>
  <w:style w:type="character" w:customStyle="1" w:styleId="UnresolvedMention">
    <w:name w:val="Unresolved Mention"/>
    <w:basedOn w:val="DefaultParagraphFont"/>
    <w:uiPriority w:val="99"/>
    <w:semiHidden/>
    <w:unhideWhenUsed/>
    <w:rsid w:val="00D3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ingperspectiv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Kinsella</dc:creator>
  <cp:keywords/>
  <dc:description/>
  <cp:lastModifiedBy>dfindlay</cp:lastModifiedBy>
  <cp:revision>2</cp:revision>
  <dcterms:created xsi:type="dcterms:W3CDTF">2018-10-11T05:02:00Z</dcterms:created>
  <dcterms:modified xsi:type="dcterms:W3CDTF">2018-10-11T05:02:00Z</dcterms:modified>
</cp:coreProperties>
</file>